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34"/>
      </w:tblGrid>
      <w:tr w:rsidR="006F53B9" w:rsidRPr="006F53B9" w14:paraId="017C42D4" w14:textId="77777777" w:rsidTr="00D155C8">
        <w:trPr>
          <w:jc w:val="center"/>
        </w:trPr>
        <w:tc>
          <w:tcPr>
            <w:tcW w:w="1242" w:type="dxa"/>
            <w:vAlign w:val="center"/>
          </w:tcPr>
          <w:p w14:paraId="71820E30" w14:textId="77777777" w:rsidR="00570E86" w:rsidRPr="006F53B9" w:rsidRDefault="00570E86" w:rsidP="00790E52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6F53B9">
              <w:rPr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265614E9" wp14:editId="4F6CF347">
                  <wp:extent cx="323850" cy="323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  <w:vAlign w:val="center"/>
          </w:tcPr>
          <w:p w14:paraId="25674B8A" w14:textId="77777777" w:rsidR="00570E86" w:rsidRPr="006F53B9" w:rsidRDefault="00570E86" w:rsidP="00570E86">
            <w:pPr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СЕЛЬСКОГО ХОЗЯЙСТВА РОССИЙСКОЙ ФЕДЕРАЦИИ</w:t>
            </w:r>
          </w:p>
          <w:p w14:paraId="06C9A99B" w14:textId="77777777" w:rsidR="00570E86" w:rsidRPr="006F53B9" w:rsidRDefault="00570E86" w:rsidP="00570E86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Департамент научно-технологической политики и образования</w:t>
            </w:r>
          </w:p>
        </w:tc>
      </w:tr>
      <w:tr w:rsidR="006F53B9" w:rsidRPr="006F53B9" w14:paraId="677431D6" w14:textId="77777777" w:rsidTr="00D155C8">
        <w:trPr>
          <w:jc w:val="center"/>
        </w:trPr>
        <w:tc>
          <w:tcPr>
            <w:tcW w:w="1242" w:type="dxa"/>
            <w:vAlign w:val="center"/>
          </w:tcPr>
          <w:p w14:paraId="171C763E" w14:textId="77777777" w:rsidR="002134E2" w:rsidRPr="006F53B9" w:rsidRDefault="002134E2" w:rsidP="00790E52">
            <w:pPr>
              <w:pStyle w:val="Default"/>
              <w:widowControl w:val="0"/>
              <w:jc w:val="center"/>
              <w:rPr>
                <w:noProof/>
                <w:color w:val="auto"/>
                <w:sz w:val="20"/>
                <w:szCs w:val="20"/>
                <w:lang w:eastAsia="ru-RU"/>
              </w:rPr>
            </w:pPr>
            <w:r w:rsidRPr="006F53B9">
              <w:rPr>
                <w:noProof/>
                <w:color w:val="auto"/>
                <w:sz w:val="20"/>
                <w:szCs w:val="20"/>
                <w:lang w:eastAsia="ru-RU"/>
              </w:rPr>
              <w:drawing>
                <wp:inline distT="0" distB="0" distL="0" distR="0" wp14:anchorId="21BDD352" wp14:editId="0A60B32E">
                  <wp:extent cx="323850" cy="323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4" w:type="dxa"/>
            <w:vAlign w:val="center"/>
          </w:tcPr>
          <w:p w14:paraId="39F0D6FB" w14:textId="77777777" w:rsidR="002134E2" w:rsidRPr="006F53B9" w:rsidRDefault="002134E2" w:rsidP="00570E86">
            <w:pPr>
              <w:kinsoku w:val="0"/>
              <w:overflowPunct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 СЕЛЬСКОГО ХОЗЯЙСТВА ИРКУТСКОЙ ОБЛАСТИ</w:t>
            </w:r>
          </w:p>
        </w:tc>
      </w:tr>
      <w:tr w:rsidR="00570E86" w:rsidRPr="006F53B9" w14:paraId="0BC8D920" w14:textId="77777777" w:rsidTr="00D155C8">
        <w:trPr>
          <w:jc w:val="center"/>
        </w:trPr>
        <w:tc>
          <w:tcPr>
            <w:tcW w:w="1242" w:type="dxa"/>
            <w:vAlign w:val="center"/>
          </w:tcPr>
          <w:p w14:paraId="6FA8CE62" w14:textId="4AF45258" w:rsidR="00570E86" w:rsidRPr="006F53B9" w:rsidRDefault="005A0D5D" w:rsidP="00790E52">
            <w:pPr>
              <w:pStyle w:val="Default"/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object w:dxaOrig="10395" w:dyaOrig="6630" w14:anchorId="409D0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33pt" o:ole="">
                  <v:imagedata r:id="rId7" o:title=""/>
                </v:shape>
                <o:OLEObject Type="Embed" ProgID="PBrush" ShapeID="_x0000_i1025" DrawAspect="Content" ObjectID="_1773648788" r:id="rId8"/>
              </w:object>
            </w:r>
          </w:p>
        </w:tc>
        <w:tc>
          <w:tcPr>
            <w:tcW w:w="8834" w:type="dxa"/>
            <w:vAlign w:val="center"/>
          </w:tcPr>
          <w:p w14:paraId="5E34FDFF" w14:textId="77777777" w:rsidR="00F154C2" w:rsidRDefault="00790E52" w:rsidP="00790E52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БЮДЖЕТНОЕ</w:t>
            </w:r>
          </w:p>
          <w:p w14:paraId="7D59C689" w14:textId="77777777" w:rsidR="00F154C2" w:rsidRDefault="00790E52" w:rsidP="00790E52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ОБРАЗОВАТЕЛЬНОЕ УЧРЕЖДЕНИЕ «</w:t>
            </w:r>
            <w:r w:rsidR="00570E86"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</w:t>
            </w: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УТСКИЙ ГОСУДАРСТВЕННЫЙ</w:t>
            </w:r>
          </w:p>
          <w:p w14:paraId="3A02782B" w14:textId="6F467740" w:rsidR="00570E86" w:rsidRPr="006F53B9" w:rsidRDefault="00790E52" w:rsidP="00790E52">
            <w:pPr>
              <w:kinsoku w:val="0"/>
              <w:overflowPunct w:val="0"/>
              <w:autoSpaceDE w:val="0"/>
              <w:autoSpaceDN w:val="0"/>
              <w:adjustRightInd w:val="0"/>
              <w:spacing w:line="207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АГРАРНЫЙ </w:t>
            </w:r>
            <w:r w:rsidR="00570E86"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УНИВЕРСИТЕТ ИМЕНИ А.А. ЕЖЕВСКОГО</w:t>
            </w: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2134E2"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ФГБОУ ВО </w:t>
            </w:r>
            <w:r w:rsidR="002134E2" w:rsidRPr="006F53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ИРКУТСКИЙ ГАУ)</w:t>
            </w:r>
          </w:p>
        </w:tc>
      </w:tr>
    </w:tbl>
    <w:p w14:paraId="333E4963" w14:textId="77777777" w:rsidR="00570E86" w:rsidRPr="00D65BC1" w:rsidRDefault="00570E86" w:rsidP="00F373A8">
      <w:pPr>
        <w:pStyle w:val="Default"/>
        <w:widowControl w:val="0"/>
        <w:rPr>
          <w:bCs/>
          <w:color w:val="auto"/>
          <w:sz w:val="28"/>
          <w:szCs w:val="28"/>
        </w:rPr>
      </w:pPr>
    </w:p>
    <w:p w14:paraId="77922D9C" w14:textId="77777777" w:rsidR="00122B5D" w:rsidRPr="006F53B9" w:rsidRDefault="00122B5D" w:rsidP="008654F8">
      <w:pPr>
        <w:pStyle w:val="Default"/>
        <w:widowControl w:val="0"/>
        <w:jc w:val="center"/>
        <w:rPr>
          <w:b/>
          <w:bCs/>
          <w:color w:val="auto"/>
        </w:rPr>
      </w:pPr>
      <w:r w:rsidRPr="006F53B9">
        <w:rPr>
          <w:b/>
          <w:bCs/>
          <w:color w:val="auto"/>
        </w:rPr>
        <w:t>ИНФОРМАЦИОННОЕ ПИСЬМО</w:t>
      </w:r>
    </w:p>
    <w:p w14:paraId="3DECA0EC" w14:textId="77777777" w:rsidR="00570E86" w:rsidRPr="00B365BC" w:rsidRDefault="00570E86" w:rsidP="00F373A8">
      <w:pPr>
        <w:pStyle w:val="Default"/>
        <w:widowControl w:val="0"/>
        <w:rPr>
          <w:color w:val="auto"/>
          <w:sz w:val="16"/>
          <w:szCs w:val="16"/>
        </w:rPr>
      </w:pPr>
    </w:p>
    <w:p w14:paraId="39E66343" w14:textId="77777777" w:rsidR="00122B5D" w:rsidRPr="006F53B9" w:rsidRDefault="00122B5D" w:rsidP="00790E52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УВАЖАЕМЫЕ КОЛЛЕГИ!</w:t>
      </w:r>
    </w:p>
    <w:p w14:paraId="567ADFE6" w14:textId="02C0CA24" w:rsidR="00122B5D" w:rsidRPr="0049409C" w:rsidRDefault="004746DE" w:rsidP="00F154C2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Приглашаем</w:t>
      </w:r>
      <w:r w:rsidR="00122B5D" w:rsidRPr="006F53B9">
        <w:rPr>
          <w:color w:val="auto"/>
        </w:rPr>
        <w:t xml:space="preserve"> Вас принять участие в X</w:t>
      </w:r>
      <w:r w:rsidR="00122B5D" w:rsidRPr="006F53B9">
        <w:rPr>
          <w:color w:val="auto"/>
          <w:lang w:val="en-US"/>
        </w:rPr>
        <w:t>I</w:t>
      </w:r>
      <w:r w:rsidR="00122B5D" w:rsidRPr="006F53B9">
        <w:rPr>
          <w:color w:val="auto"/>
        </w:rPr>
        <w:t xml:space="preserve"> Национальной научно-практической конфе</w:t>
      </w:r>
      <w:r w:rsidR="008846C0" w:rsidRPr="006F53B9">
        <w:rPr>
          <w:color w:val="auto"/>
        </w:rPr>
        <w:t>ренции с М</w:t>
      </w:r>
      <w:r w:rsidR="00122B5D" w:rsidRPr="006F53B9">
        <w:rPr>
          <w:color w:val="auto"/>
        </w:rPr>
        <w:t xml:space="preserve">еждународным участием </w:t>
      </w:r>
      <w:r w:rsidR="00826E9F" w:rsidRPr="006F53B9">
        <w:rPr>
          <w:b/>
          <w:bCs/>
          <w:color w:val="auto"/>
        </w:rPr>
        <w:t>«Чтения И.</w:t>
      </w:r>
      <w:r w:rsidR="00122B5D" w:rsidRPr="006F53B9">
        <w:rPr>
          <w:b/>
          <w:bCs/>
          <w:color w:val="auto"/>
        </w:rPr>
        <w:t>П. Терских»</w:t>
      </w:r>
      <w:r w:rsidR="00597A4A">
        <w:rPr>
          <w:b/>
          <w:bCs/>
          <w:color w:val="auto"/>
        </w:rPr>
        <w:t xml:space="preserve"> </w:t>
      </w:r>
      <w:r w:rsidR="00597A4A" w:rsidRPr="00597A4A">
        <w:rPr>
          <w:b/>
          <w:bCs/>
          <w:color w:val="auto"/>
        </w:rPr>
        <w:t>«Актуальные вопросы инженерно-технического и технологического обеспечения АПК»</w:t>
      </w:r>
      <w:r w:rsidR="00122B5D" w:rsidRPr="00F154C2">
        <w:rPr>
          <w:color w:val="auto"/>
        </w:rPr>
        <w:t xml:space="preserve">, </w:t>
      </w:r>
      <w:r w:rsidR="00D217A5" w:rsidRPr="006F53B9">
        <w:rPr>
          <w:color w:val="auto"/>
        </w:rPr>
        <w:t>посвящ</w:t>
      </w:r>
      <w:r w:rsidR="0049409C">
        <w:rPr>
          <w:color w:val="auto"/>
        </w:rPr>
        <w:t>ё</w:t>
      </w:r>
      <w:r w:rsidR="00D217A5" w:rsidRPr="006F53B9">
        <w:rPr>
          <w:color w:val="auto"/>
        </w:rPr>
        <w:t xml:space="preserve">нной 90-летию </w:t>
      </w:r>
      <w:r w:rsidR="00790E52" w:rsidRPr="006F53B9">
        <w:rPr>
          <w:color w:val="auto"/>
        </w:rPr>
        <w:t xml:space="preserve">ФГБОУ ВО </w:t>
      </w:r>
      <w:r w:rsidR="00BE10E5" w:rsidRPr="006F53B9">
        <w:rPr>
          <w:color w:val="auto"/>
        </w:rPr>
        <w:t>Иркутский</w:t>
      </w:r>
      <w:r w:rsidR="00122B5D" w:rsidRPr="006F53B9">
        <w:rPr>
          <w:color w:val="auto"/>
        </w:rPr>
        <w:t xml:space="preserve"> ГАУ</w:t>
      </w:r>
      <w:r w:rsidR="00780566" w:rsidRPr="006F53B9">
        <w:rPr>
          <w:bCs/>
          <w:color w:val="auto"/>
        </w:rPr>
        <w:t>,</w:t>
      </w:r>
      <w:r w:rsidR="00780566" w:rsidRPr="00F154C2">
        <w:rPr>
          <w:color w:val="auto"/>
        </w:rPr>
        <w:t xml:space="preserve"> </w:t>
      </w:r>
      <w:r w:rsidR="00780566" w:rsidRPr="006F53B9">
        <w:rPr>
          <w:bCs/>
          <w:color w:val="auto"/>
        </w:rPr>
        <w:t>которая состоится</w:t>
      </w:r>
      <w:r w:rsidR="00780566" w:rsidRPr="006F53B9">
        <w:rPr>
          <w:b/>
          <w:bCs/>
          <w:color w:val="auto"/>
        </w:rPr>
        <w:t xml:space="preserve"> </w:t>
      </w:r>
      <w:r w:rsidR="00826E9F" w:rsidRPr="006F53B9">
        <w:rPr>
          <w:bCs/>
          <w:color w:val="auto"/>
        </w:rPr>
        <w:t>3-4 октября 2024 года.</w:t>
      </w:r>
    </w:p>
    <w:p w14:paraId="42EC5D3C" w14:textId="375E7481" w:rsidR="00122B5D" w:rsidRPr="006F53B9" w:rsidRDefault="00826E9F" w:rsidP="00F154C2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i/>
          <w:color w:val="auto"/>
        </w:rPr>
        <w:t>М</w:t>
      </w:r>
      <w:r w:rsidR="00122B5D" w:rsidRPr="006F53B9">
        <w:rPr>
          <w:b/>
          <w:i/>
          <w:color w:val="auto"/>
        </w:rPr>
        <w:t>есто проведения конференции</w:t>
      </w:r>
      <w:r w:rsidRPr="006F53B9">
        <w:rPr>
          <w:color w:val="auto"/>
        </w:rPr>
        <w:t>: 664038,</w:t>
      </w:r>
      <w:r w:rsidR="00890CF6" w:rsidRPr="006F53B9">
        <w:rPr>
          <w:color w:val="auto"/>
        </w:rPr>
        <w:t xml:space="preserve"> Иркутская об</w:t>
      </w:r>
      <w:r w:rsidR="00122B5D" w:rsidRPr="006F53B9">
        <w:rPr>
          <w:color w:val="auto"/>
        </w:rPr>
        <w:t>ласть, Иркутский район, п</w:t>
      </w:r>
      <w:r w:rsidRPr="006F53B9">
        <w:rPr>
          <w:color w:val="auto"/>
        </w:rPr>
        <w:t>ос.</w:t>
      </w:r>
      <w:r w:rsidR="005A0D5D" w:rsidRPr="005A0D5D">
        <w:rPr>
          <w:color w:val="auto"/>
        </w:rPr>
        <w:t xml:space="preserve"> </w:t>
      </w:r>
      <w:r w:rsidRPr="006F53B9">
        <w:rPr>
          <w:color w:val="auto"/>
        </w:rPr>
        <w:t>Молод</w:t>
      </w:r>
      <w:r w:rsidR="0049409C">
        <w:rPr>
          <w:color w:val="auto"/>
        </w:rPr>
        <w:t>ё</w:t>
      </w:r>
      <w:r w:rsidRPr="006F53B9">
        <w:rPr>
          <w:color w:val="auto"/>
        </w:rPr>
        <w:t>жный, ФГБОУ ВО Иркутского ГАУ.</w:t>
      </w:r>
    </w:p>
    <w:p w14:paraId="00C1A91B" w14:textId="5F7AB28F" w:rsidR="00122B5D" w:rsidRPr="006F53B9" w:rsidRDefault="00122B5D" w:rsidP="00F154C2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i/>
          <w:color w:val="auto"/>
        </w:rPr>
        <w:t>Цель конференции</w:t>
      </w:r>
      <w:r w:rsidRPr="006F53B9">
        <w:rPr>
          <w:color w:val="auto"/>
        </w:rPr>
        <w:t>: обмен информацией в области инн</w:t>
      </w:r>
      <w:r w:rsidR="00890CF6" w:rsidRPr="006F53B9">
        <w:rPr>
          <w:color w:val="auto"/>
        </w:rPr>
        <w:t>овационного агроинженерного раз</w:t>
      </w:r>
      <w:r w:rsidRPr="006F53B9">
        <w:rPr>
          <w:color w:val="auto"/>
        </w:rPr>
        <w:t>вития сель</w:t>
      </w:r>
      <w:r w:rsidR="00A24A56" w:rsidRPr="006F53B9">
        <w:rPr>
          <w:color w:val="auto"/>
        </w:rPr>
        <w:t xml:space="preserve">скохозяйственного производства, </w:t>
      </w:r>
      <w:r w:rsidRPr="006F53B9">
        <w:rPr>
          <w:color w:val="auto"/>
        </w:rPr>
        <w:t>разработка совме</w:t>
      </w:r>
      <w:r w:rsidR="00A24A56" w:rsidRPr="006F53B9">
        <w:rPr>
          <w:color w:val="auto"/>
        </w:rPr>
        <w:t>стных научных программ,</w:t>
      </w:r>
      <w:r w:rsidR="00890CF6" w:rsidRPr="006F53B9">
        <w:rPr>
          <w:color w:val="auto"/>
        </w:rPr>
        <w:t xml:space="preserve"> установ</w:t>
      </w:r>
      <w:r w:rsidRPr="006F53B9">
        <w:rPr>
          <w:color w:val="auto"/>
        </w:rPr>
        <w:t>ление деловых контактов и творческих связей</w:t>
      </w:r>
      <w:r w:rsidR="00D155C8">
        <w:rPr>
          <w:color w:val="auto"/>
        </w:rPr>
        <w:t xml:space="preserve"> </w:t>
      </w:r>
      <w:r w:rsidR="00D155C8">
        <w:t>с представителями системы высшего образования, научных кругов, государственных органов и бизнеса.</w:t>
      </w:r>
    </w:p>
    <w:p w14:paraId="20813046" w14:textId="77777777" w:rsidR="00122B5D" w:rsidRPr="006F53B9" w:rsidRDefault="00122B5D" w:rsidP="00F154C2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i/>
          <w:color w:val="auto"/>
        </w:rPr>
        <w:t>Рабочий язык</w:t>
      </w:r>
      <w:r w:rsidR="00A24A56" w:rsidRPr="006F53B9">
        <w:rPr>
          <w:color w:val="auto"/>
        </w:rPr>
        <w:t>: русский, английский.</w:t>
      </w:r>
    </w:p>
    <w:p w14:paraId="1725C181" w14:textId="77777777" w:rsidR="00890CF6" w:rsidRPr="00B365BC" w:rsidRDefault="00890CF6" w:rsidP="005A0D5D">
      <w:pPr>
        <w:pStyle w:val="Default"/>
        <w:widowControl w:val="0"/>
        <w:jc w:val="center"/>
        <w:rPr>
          <w:bCs/>
          <w:color w:val="auto"/>
          <w:sz w:val="16"/>
          <w:szCs w:val="16"/>
        </w:rPr>
      </w:pPr>
    </w:p>
    <w:p w14:paraId="1E7D2933" w14:textId="77777777" w:rsidR="00122B5D" w:rsidRPr="006F53B9" w:rsidRDefault="00122B5D" w:rsidP="008654F8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ОРГАНИЗАЦИОННЫЙ КОМИТЕТ КОНФЕРЕНЦИИ</w:t>
      </w:r>
    </w:p>
    <w:p w14:paraId="42A2559E" w14:textId="77777777" w:rsidR="00122B5D" w:rsidRPr="006F53B9" w:rsidRDefault="00122B5D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i/>
          <w:color w:val="auto"/>
        </w:rPr>
        <w:t>Председатель</w:t>
      </w:r>
      <w:r w:rsidRPr="00F154C2">
        <w:rPr>
          <w:b/>
          <w:bCs/>
          <w:color w:val="auto"/>
        </w:rPr>
        <w:t xml:space="preserve">: </w:t>
      </w:r>
      <w:r w:rsidRPr="006F53B9">
        <w:rPr>
          <w:b/>
          <w:bCs/>
          <w:color w:val="auto"/>
        </w:rPr>
        <w:t>Дмитриев Н.Н.</w:t>
      </w:r>
      <w:r w:rsidRPr="00F154C2">
        <w:rPr>
          <w:color w:val="auto"/>
        </w:rPr>
        <w:t xml:space="preserve"> </w:t>
      </w:r>
      <w:r w:rsidRPr="006F53B9">
        <w:rPr>
          <w:color w:val="auto"/>
        </w:rPr>
        <w:t>–</w:t>
      </w:r>
      <w:r w:rsidR="00F4653E" w:rsidRPr="006F53B9">
        <w:rPr>
          <w:color w:val="auto"/>
        </w:rPr>
        <w:t xml:space="preserve"> ректор</w:t>
      </w:r>
      <w:r w:rsidR="00B55A56" w:rsidRPr="006F53B9">
        <w:rPr>
          <w:color w:val="auto"/>
        </w:rPr>
        <w:t xml:space="preserve"> ФГБОУ ВО Иркутский</w:t>
      </w:r>
      <w:r w:rsidR="00F4653E" w:rsidRPr="006F53B9">
        <w:rPr>
          <w:color w:val="auto"/>
        </w:rPr>
        <w:t xml:space="preserve"> ГАУ.</w:t>
      </w:r>
    </w:p>
    <w:p w14:paraId="68BB668D" w14:textId="77777777" w:rsidR="00122B5D" w:rsidRPr="006F53B9" w:rsidRDefault="00890CF6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i/>
          <w:color w:val="auto"/>
        </w:rPr>
        <w:t>Сопредседатель</w:t>
      </w:r>
      <w:r w:rsidRPr="006F53B9">
        <w:rPr>
          <w:b/>
          <w:bCs/>
          <w:color w:val="auto"/>
        </w:rPr>
        <w:t>: Алдаров К.</w:t>
      </w:r>
      <w:r w:rsidR="00122B5D" w:rsidRPr="006F53B9">
        <w:rPr>
          <w:b/>
          <w:bCs/>
          <w:color w:val="auto"/>
        </w:rPr>
        <w:t>Р.</w:t>
      </w:r>
      <w:r w:rsidR="00122B5D" w:rsidRPr="00F154C2">
        <w:rPr>
          <w:color w:val="auto"/>
        </w:rPr>
        <w:t xml:space="preserve"> </w:t>
      </w:r>
      <w:r w:rsidR="00122B5D" w:rsidRPr="006F53B9">
        <w:rPr>
          <w:color w:val="auto"/>
        </w:rPr>
        <w:t>– вице-спикер Законод</w:t>
      </w:r>
      <w:r w:rsidRPr="006F53B9">
        <w:rPr>
          <w:color w:val="auto"/>
        </w:rPr>
        <w:t>ательного собрания Иркутской об</w:t>
      </w:r>
      <w:r w:rsidR="00122B5D" w:rsidRPr="006F53B9">
        <w:rPr>
          <w:color w:val="auto"/>
        </w:rPr>
        <w:t xml:space="preserve">ласти, председатель попечительского совета ФГБОУ </w:t>
      </w:r>
      <w:r w:rsidR="00806FA5" w:rsidRPr="006F53B9">
        <w:rPr>
          <w:color w:val="auto"/>
        </w:rPr>
        <w:t>ВО Иркутский</w:t>
      </w:r>
      <w:r w:rsidR="00F4653E" w:rsidRPr="006F53B9">
        <w:rPr>
          <w:color w:val="auto"/>
        </w:rPr>
        <w:t xml:space="preserve"> ГАУ.</w:t>
      </w:r>
    </w:p>
    <w:p w14:paraId="785A10C7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i/>
          <w:color w:val="auto"/>
        </w:rPr>
        <w:t>Заместители</w:t>
      </w:r>
      <w:r w:rsidR="00122B5D" w:rsidRPr="006F53B9">
        <w:rPr>
          <w:b/>
          <w:bCs/>
          <w:i/>
          <w:color w:val="auto"/>
        </w:rPr>
        <w:t xml:space="preserve"> председателя</w:t>
      </w:r>
      <w:r w:rsidRPr="006F53B9">
        <w:rPr>
          <w:b/>
          <w:bCs/>
          <w:color w:val="auto"/>
        </w:rPr>
        <w:t>:</w:t>
      </w:r>
    </w:p>
    <w:p w14:paraId="32428F2A" w14:textId="77777777" w:rsidR="00122B5D" w:rsidRPr="006F53B9" w:rsidRDefault="00890CF6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Зайцев А.М.</w:t>
      </w:r>
      <w:r w:rsidR="00122B5D" w:rsidRPr="00F154C2">
        <w:rPr>
          <w:color w:val="auto"/>
        </w:rPr>
        <w:t xml:space="preserve"> </w:t>
      </w:r>
      <w:r w:rsidR="00122B5D" w:rsidRPr="006F53B9">
        <w:rPr>
          <w:color w:val="auto"/>
        </w:rPr>
        <w:t>– проректор по</w:t>
      </w:r>
      <w:r w:rsidR="00F4653E" w:rsidRPr="006F53B9">
        <w:rPr>
          <w:color w:val="auto"/>
        </w:rPr>
        <w:t xml:space="preserve"> научной работе ФГБОУ ВО </w:t>
      </w:r>
      <w:r w:rsidR="007637AE" w:rsidRPr="006F53B9">
        <w:rPr>
          <w:color w:val="auto"/>
        </w:rPr>
        <w:t>Иркутский</w:t>
      </w:r>
      <w:r w:rsidR="00F4653E" w:rsidRPr="006F53B9">
        <w:rPr>
          <w:color w:val="auto"/>
        </w:rPr>
        <w:t xml:space="preserve"> ГАУ.</w:t>
      </w:r>
    </w:p>
    <w:p w14:paraId="3E7B1540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Ильин С.</w:t>
      </w:r>
      <w:r w:rsidR="00122B5D" w:rsidRPr="006F53B9">
        <w:rPr>
          <w:b/>
          <w:bCs/>
          <w:color w:val="auto"/>
        </w:rPr>
        <w:t>Н.</w:t>
      </w:r>
      <w:r w:rsidR="00122B5D" w:rsidRPr="00F154C2">
        <w:rPr>
          <w:color w:val="auto"/>
        </w:rPr>
        <w:t xml:space="preserve"> </w:t>
      </w:r>
      <w:r w:rsidR="00122B5D" w:rsidRPr="006F53B9">
        <w:rPr>
          <w:color w:val="auto"/>
        </w:rPr>
        <w:t>– декан инженерного факу</w:t>
      </w:r>
      <w:r w:rsidRPr="006F53B9">
        <w:rPr>
          <w:color w:val="auto"/>
        </w:rPr>
        <w:t>льтета ФГБОУ ВО Ирк</w:t>
      </w:r>
      <w:r w:rsidR="007637AE" w:rsidRPr="006F53B9">
        <w:rPr>
          <w:color w:val="auto"/>
        </w:rPr>
        <w:t>утский</w:t>
      </w:r>
      <w:r w:rsidR="00806FA5" w:rsidRPr="006F53B9">
        <w:rPr>
          <w:color w:val="auto"/>
        </w:rPr>
        <w:t xml:space="preserve"> ГАУ</w:t>
      </w:r>
      <w:r w:rsidRPr="006F53B9">
        <w:rPr>
          <w:color w:val="auto"/>
        </w:rPr>
        <w:t>.</w:t>
      </w:r>
    </w:p>
    <w:p w14:paraId="12EB0DAC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i/>
          <w:color w:val="auto"/>
        </w:rPr>
        <w:t>Члены оргкомитета</w:t>
      </w:r>
      <w:r w:rsidR="00806FA5" w:rsidRPr="006F53B9">
        <w:rPr>
          <w:b/>
          <w:bCs/>
          <w:i/>
          <w:color w:val="auto"/>
        </w:rPr>
        <w:t xml:space="preserve"> от ФГБОУ ВО Иркутский ГАУ</w:t>
      </w:r>
      <w:r w:rsidRPr="006F53B9">
        <w:rPr>
          <w:b/>
          <w:bCs/>
          <w:color w:val="auto"/>
        </w:rPr>
        <w:t>:</w:t>
      </w:r>
    </w:p>
    <w:p w14:paraId="5E7835A8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Шистеев А.</w:t>
      </w:r>
      <w:r w:rsidR="00122B5D" w:rsidRPr="006F53B9">
        <w:rPr>
          <w:b/>
          <w:bCs/>
          <w:color w:val="auto"/>
        </w:rPr>
        <w:t>В.</w:t>
      </w:r>
      <w:r w:rsidR="00122B5D" w:rsidRPr="006F53B9">
        <w:rPr>
          <w:bCs/>
          <w:color w:val="auto"/>
        </w:rPr>
        <w:t xml:space="preserve"> </w:t>
      </w:r>
      <w:r w:rsidR="00122B5D" w:rsidRPr="006F53B9">
        <w:rPr>
          <w:color w:val="auto"/>
        </w:rPr>
        <w:t xml:space="preserve">– </w:t>
      </w:r>
      <w:r w:rsidR="00890CF6" w:rsidRPr="006F53B9">
        <w:rPr>
          <w:color w:val="auto"/>
        </w:rPr>
        <w:t>заведующий кафедрой технического сервиса и общеинженерных дисциплин</w:t>
      </w:r>
      <w:r w:rsidRPr="006F53B9">
        <w:rPr>
          <w:color w:val="auto"/>
        </w:rPr>
        <w:t>;</w:t>
      </w:r>
    </w:p>
    <w:p w14:paraId="44AF5462" w14:textId="77777777" w:rsidR="00122B5D" w:rsidRPr="006F53B9" w:rsidRDefault="00122B5D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Боннет В.В.</w:t>
      </w:r>
      <w:r w:rsidRPr="00F154C2">
        <w:rPr>
          <w:color w:val="auto"/>
        </w:rPr>
        <w:t xml:space="preserve"> </w:t>
      </w:r>
      <w:r w:rsidRPr="006F53B9">
        <w:rPr>
          <w:color w:val="auto"/>
        </w:rPr>
        <w:t xml:space="preserve">– доцент кафедры </w:t>
      </w:r>
      <w:r w:rsidR="00F4653E" w:rsidRPr="006F53B9">
        <w:rPr>
          <w:color w:val="auto"/>
        </w:rPr>
        <w:t>электрооборудования</w:t>
      </w:r>
      <w:r w:rsidRPr="006F53B9">
        <w:rPr>
          <w:color w:val="auto"/>
        </w:rPr>
        <w:t xml:space="preserve"> и </w:t>
      </w:r>
      <w:r w:rsidR="00806FA5" w:rsidRPr="006F53B9">
        <w:rPr>
          <w:color w:val="auto"/>
        </w:rPr>
        <w:t>физики;</w:t>
      </w:r>
    </w:p>
    <w:p w14:paraId="15451217" w14:textId="77777777" w:rsidR="00122B5D" w:rsidRPr="006F53B9" w:rsidRDefault="00122B5D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Овчинникова Н.И.</w:t>
      </w:r>
      <w:r w:rsidRPr="00F154C2">
        <w:rPr>
          <w:color w:val="auto"/>
        </w:rPr>
        <w:t xml:space="preserve"> </w:t>
      </w:r>
      <w:r w:rsidRPr="006F53B9">
        <w:rPr>
          <w:bCs/>
          <w:color w:val="auto"/>
        </w:rPr>
        <w:t xml:space="preserve">– </w:t>
      </w:r>
      <w:r w:rsidR="00806FA5" w:rsidRPr="006F53B9">
        <w:rPr>
          <w:color w:val="auto"/>
        </w:rPr>
        <w:t>заведующая</w:t>
      </w:r>
      <w:r w:rsidRPr="006F53B9">
        <w:rPr>
          <w:color w:val="auto"/>
        </w:rPr>
        <w:t xml:space="preserve"> кафедрой математики</w:t>
      </w:r>
      <w:r w:rsidR="00806FA5" w:rsidRPr="006F53B9">
        <w:rPr>
          <w:color w:val="auto"/>
        </w:rPr>
        <w:t>;</w:t>
      </w:r>
    </w:p>
    <w:p w14:paraId="15D3B1B5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Ильин П.</w:t>
      </w:r>
      <w:r w:rsidR="00122B5D" w:rsidRPr="006F53B9">
        <w:rPr>
          <w:b/>
          <w:bCs/>
          <w:color w:val="auto"/>
        </w:rPr>
        <w:t>И.</w:t>
      </w:r>
      <w:r w:rsidR="00122B5D" w:rsidRPr="00F154C2">
        <w:rPr>
          <w:color w:val="auto"/>
        </w:rPr>
        <w:t xml:space="preserve"> </w:t>
      </w:r>
      <w:r w:rsidR="00122B5D" w:rsidRPr="006F53B9">
        <w:rPr>
          <w:color w:val="auto"/>
        </w:rPr>
        <w:t xml:space="preserve">– заведующий кафедрой </w:t>
      </w:r>
      <w:r w:rsidR="00D97BD5" w:rsidRPr="006F53B9">
        <w:rPr>
          <w:color w:val="auto"/>
        </w:rPr>
        <w:t>эксплуатации машинно-тракторного парка</w:t>
      </w:r>
      <w:r w:rsidR="00806FA5" w:rsidRPr="006F53B9">
        <w:rPr>
          <w:color w:val="auto"/>
        </w:rPr>
        <w:t xml:space="preserve">, </w:t>
      </w:r>
      <w:r w:rsidR="00D97BD5" w:rsidRPr="006F53B9">
        <w:rPr>
          <w:color w:val="auto"/>
        </w:rPr>
        <w:t>безопасности жизнедеятельности</w:t>
      </w:r>
      <w:r w:rsidR="00122B5D" w:rsidRPr="006F53B9">
        <w:rPr>
          <w:color w:val="auto"/>
        </w:rPr>
        <w:t xml:space="preserve"> и </w:t>
      </w:r>
      <w:r w:rsidR="00D97BD5" w:rsidRPr="006F53B9">
        <w:rPr>
          <w:color w:val="auto"/>
        </w:rPr>
        <w:t>профессионального обучения</w:t>
      </w:r>
      <w:r w:rsidRPr="006F53B9">
        <w:rPr>
          <w:color w:val="auto"/>
        </w:rPr>
        <w:t>;</w:t>
      </w:r>
    </w:p>
    <w:p w14:paraId="5FA53361" w14:textId="77777777" w:rsidR="00122B5D" w:rsidRPr="006F53B9" w:rsidRDefault="00F4653E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Бураев М.</w:t>
      </w:r>
      <w:r w:rsidR="00122B5D" w:rsidRPr="006F53B9">
        <w:rPr>
          <w:b/>
          <w:bCs/>
          <w:color w:val="auto"/>
        </w:rPr>
        <w:t>К.</w:t>
      </w:r>
      <w:r w:rsidR="00122B5D" w:rsidRPr="00F154C2">
        <w:rPr>
          <w:color w:val="auto"/>
        </w:rPr>
        <w:t xml:space="preserve"> </w:t>
      </w:r>
      <w:r w:rsidR="00122B5D" w:rsidRPr="006F53B9">
        <w:rPr>
          <w:color w:val="auto"/>
        </w:rPr>
        <w:t>–</w:t>
      </w:r>
      <w:r w:rsidR="00890CF6" w:rsidRPr="006F53B9">
        <w:rPr>
          <w:color w:val="auto"/>
        </w:rPr>
        <w:t xml:space="preserve"> профессор кафедры </w:t>
      </w:r>
      <w:r w:rsidR="00122B5D" w:rsidRPr="006F53B9">
        <w:rPr>
          <w:color w:val="auto"/>
        </w:rPr>
        <w:t>технического</w:t>
      </w:r>
      <w:r w:rsidR="00890CF6" w:rsidRPr="006F53B9">
        <w:rPr>
          <w:color w:val="auto"/>
        </w:rPr>
        <w:t xml:space="preserve"> сервиса и общеинженерных дисци</w:t>
      </w:r>
      <w:r w:rsidR="00806FA5" w:rsidRPr="006F53B9">
        <w:rPr>
          <w:color w:val="auto"/>
        </w:rPr>
        <w:t>плин;</w:t>
      </w:r>
    </w:p>
    <w:p w14:paraId="5FB0E7FA" w14:textId="77777777" w:rsidR="00806FA5" w:rsidRDefault="00806FA5" w:rsidP="00806FA5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color w:val="auto"/>
        </w:rPr>
        <w:t>Очиров В.Д.</w:t>
      </w:r>
      <w:r w:rsidRPr="006F53B9">
        <w:rPr>
          <w:color w:val="auto"/>
        </w:rPr>
        <w:t xml:space="preserve"> – заведующий кафедрой э</w:t>
      </w:r>
      <w:r w:rsidR="004A01EB">
        <w:rPr>
          <w:color w:val="auto"/>
        </w:rPr>
        <w:t>нергообеспечения и теплотехники;</w:t>
      </w:r>
    </w:p>
    <w:p w14:paraId="20C05690" w14:textId="77777777" w:rsidR="004A01EB" w:rsidRPr="006F53B9" w:rsidRDefault="004A01EB" w:rsidP="00806FA5">
      <w:pPr>
        <w:pStyle w:val="Default"/>
        <w:widowControl w:val="0"/>
        <w:ind w:firstLine="709"/>
        <w:jc w:val="both"/>
        <w:rPr>
          <w:color w:val="auto"/>
        </w:rPr>
      </w:pPr>
      <w:r w:rsidRPr="004A01EB">
        <w:rPr>
          <w:b/>
          <w:color w:val="auto"/>
        </w:rPr>
        <w:t>Логинов А.Ю.</w:t>
      </w:r>
      <w:r>
        <w:rPr>
          <w:color w:val="auto"/>
        </w:rPr>
        <w:t xml:space="preserve"> – заведующий кафедрой </w:t>
      </w:r>
      <w:r w:rsidRPr="006F53B9">
        <w:rPr>
          <w:color w:val="auto"/>
        </w:rPr>
        <w:t>электрооборудования и физики</w:t>
      </w:r>
      <w:r>
        <w:rPr>
          <w:color w:val="auto"/>
        </w:rPr>
        <w:t>.</w:t>
      </w:r>
    </w:p>
    <w:p w14:paraId="0DC585A4" w14:textId="77777777" w:rsidR="00890CF6" w:rsidRPr="00B365BC" w:rsidRDefault="00890CF6" w:rsidP="005A0D5D">
      <w:pPr>
        <w:pStyle w:val="Default"/>
        <w:widowControl w:val="0"/>
        <w:jc w:val="center"/>
        <w:rPr>
          <w:color w:val="auto"/>
          <w:sz w:val="16"/>
          <w:szCs w:val="16"/>
        </w:rPr>
      </w:pPr>
    </w:p>
    <w:p w14:paraId="6DA4A850" w14:textId="77777777" w:rsidR="00122B5D" w:rsidRPr="006F53B9" w:rsidRDefault="00122B5D" w:rsidP="00CB2100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НАПРАВЛЕНИЯ РАБОТЫ КОНФЕРЕНЦИИ</w:t>
      </w:r>
    </w:p>
    <w:p w14:paraId="566A8939" w14:textId="53F6CD2B" w:rsidR="00096BBA" w:rsidRDefault="00096BBA" w:rsidP="00096BBA">
      <w:pPr>
        <w:pStyle w:val="Default"/>
        <w:widowControl w:val="0"/>
        <w:ind w:firstLine="709"/>
        <w:jc w:val="both"/>
        <w:rPr>
          <w:color w:val="auto"/>
        </w:rPr>
      </w:pPr>
      <w:r w:rsidRPr="00096BBA">
        <w:rPr>
          <w:b/>
          <w:color w:val="auto"/>
        </w:rPr>
        <w:t>Секция 1</w:t>
      </w:r>
      <w:r>
        <w:rPr>
          <w:color w:val="auto"/>
        </w:rPr>
        <w:t xml:space="preserve"> «</w:t>
      </w:r>
      <w:r w:rsidR="00122B5D" w:rsidRPr="006F53B9">
        <w:rPr>
          <w:color w:val="auto"/>
        </w:rPr>
        <w:t>Производственно-техническая эксплуатация транспортно-техн</w:t>
      </w:r>
      <w:r w:rsidR="006A08C8" w:rsidRPr="006F53B9">
        <w:rPr>
          <w:color w:val="auto"/>
        </w:rPr>
        <w:t>ологических ма</w:t>
      </w:r>
      <w:r>
        <w:rPr>
          <w:color w:val="auto"/>
        </w:rPr>
        <w:t xml:space="preserve">шин и комплексов» посвящается </w:t>
      </w:r>
      <w:r w:rsidRPr="00096BBA">
        <w:rPr>
          <w:b/>
          <w:color w:val="auto"/>
        </w:rPr>
        <w:t>90-летию факультета механизации (инженерного факультета).</w:t>
      </w:r>
    </w:p>
    <w:p w14:paraId="22740838" w14:textId="34DC3232" w:rsidR="00122B5D" w:rsidRPr="006F53B9" w:rsidRDefault="00096BBA" w:rsidP="00096BBA">
      <w:pPr>
        <w:pStyle w:val="Default"/>
        <w:widowControl w:val="0"/>
        <w:ind w:firstLine="709"/>
        <w:jc w:val="both"/>
        <w:rPr>
          <w:color w:val="auto"/>
        </w:rPr>
      </w:pPr>
      <w:r w:rsidRPr="00096BBA">
        <w:rPr>
          <w:b/>
          <w:color w:val="auto"/>
        </w:rPr>
        <w:t>Секция 2</w:t>
      </w:r>
      <w:r>
        <w:rPr>
          <w:color w:val="auto"/>
        </w:rPr>
        <w:t xml:space="preserve"> «</w:t>
      </w:r>
      <w:r w:rsidR="00122B5D" w:rsidRPr="006F53B9">
        <w:rPr>
          <w:color w:val="auto"/>
        </w:rPr>
        <w:t>Технический сер</w:t>
      </w:r>
      <w:r w:rsidR="006A08C8" w:rsidRPr="006F53B9">
        <w:rPr>
          <w:color w:val="auto"/>
        </w:rPr>
        <w:t>вис и модернизация ма</w:t>
      </w:r>
      <w:r>
        <w:rPr>
          <w:color w:val="auto"/>
        </w:rPr>
        <w:t xml:space="preserve">шин в АПК посвящается </w:t>
      </w:r>
      <w:r w:rsidRPr="00096BBA">
        <w:rPr>
          <w:b/>
          <w:color w:val="auto"/>
        </w:rPr>
        <w:t>90-летию факультета механизации» (инженерного факультета).</w:t>
      </w:r>
    </w:p>
    <w:p w14:paraId="423F0D17" w14:textId="416D2A5C" w:rsidR="00122B5D" w:rsidRDefault="00096BBA" w:rsidP="00122B5D">
      <w:pPr>
        <w:pStyle w:val="Default"/>
        <w:widowControl w:val="0"/>
        <w:ind w:firstLine="709"/>
        <w:jc w:val="both"/>
        <w:rPr>
          <w:color w:val="auto"/>
        </w:rPr>
      </w:pPr>
      <w:r w:rsidRPr="00096BBA">
        <w:rPr>
          <w:b/>
          <w:color w:val="auto"/>
        </w:rPr>
        <w:t>Секция 3</w:t>
      </w:r>
      <w:r>
        <w:rPr>
          <w:color w:val="auto"/>
        </w:rPr>
        <w:t xml:space="preserve"> «</w:t>
      </w:r>
      <w:r w:rsidR="006A08C8" w:rsidRPr="006F53B9">
        <w:rPr>
          <w:color w:val="auto"/>
        </w:rPr>
        <w:t>Электротехнологии, электрооборудование и энергоснабжение агропромышленно</w:t>
      </w:r>
      <w:r>
        <w:rPr>
          <w:color w:val="auto"/>
        </w:rPr>
        <w:t xml:space="preserve">го комплекса» </w:t>
      </w:r>
      <w:r w:rsidRPr="00096BBA">
        <w:rPr>
          <w:b/>
          <w:color w:val="auto"/>
        </w:rPr>
        <w:t>посвящается 85-летию доктора технических наук, профессора Анатолия Михайловича Худоногова.</w:t>
      </w:r>
    </w:p>
    <w:p w14:paraId="35FD2F85" w14:textId="48727AD8" w:rsidR="00096BBA" w:rsidRPr="006F53B9" w:rsidRDefault="00096BBA" w:rsidP="00096BBA">
      <w:pPr>
        <w:pStyle w:val="Default"/>
        <w:widowControl w:val="0"/>
        <w:ind w:firstLine="709"/>
        <w:jc w:val="both"/>
        <w:rPr>
          <w:color w:val="auto"/>
        </w:rPr>
      </w:pPr>
      <w:r w:rsidRPr="00096BBA">
        <w:rPr>
          <w:b/>
          <w:color w:val="auto"/>
        </w:rPr>
        <w:t>Секция 4</w:t>
      </w:r>
      <w:r>
        <w:rPr>
          <w:color w:val="auto"/>
        </w:rPr>
        <w:t xml:space="preserve"> «</w:t>
      </w:r>
      <w:r w:rsidRPr="006F53B9">
        <w:rPr>
          <w:color w:val="auto"/>
        </w:rPr>
        <w:t>Технологические процессы производства и переработки сельскохозяйственной продукц</w:t>
      </w:r>
      <w:r>
        <w:rPr>
          <w:color w:val="auto"/>
        </w:rPr>
        <w:t>ии».</w:t>
      </w:r>
    </w:p>
    <w:p w14:paraId="07E608DF" w14:textId="4EBC1659" w:rsidR="00122B5D" w:rsidRPr="006F53B9" w:rsidRDefault="00096BBA" w:rsidP="00122B5D">
      <w:pPr>
        <w:pStyle w:val="Default"/>
        <w:widowControl w:val="0"/>
        <w:ind w:firstLine="709"/>
        <w:jc w:val="both"/>
        <w:rPr>
          <w:color w:val="auto"/>
        </w:rPr>
      </w:pPr>
      <w:r w:rsidRPr="00096BBA">
        <w:rPr>
          <w:b/>
          <w:color w:val="auto"/>
        </w:rPr>
        <w:t>Секция 5</w:t>
      </w:r>
      <w:r w:rsidR="00890CF6" w:rsidRPr="006F53B9">
        <w:rPr>
          <w:color w:val="auto"/>
        </w:rPr>
        <w:t xml:space="preserve"> </w:t>
      </w:r>
      <w:r>
        <w:rPr>
          <w:color w:val="auto"/>
        </w:rPr>
        <w:t>«</w:t>
      </w:r>
      <w:r w:rsidR="00890CF6" w:rsidRPr="006F53B9">
        <w:rPr>
          <w:color w:val="auto"/>
        </w:rPr>
        <w:t>Цифровые и и</w:t>
      </w:r>
      <w:r w:rsidR="00122B5D" w:rsidRPr="006F53B9">
        <w:rPr>
          <w:color w:val="auto"/>
        </w:rPr>
        <w:t xml:space="preserve">нформационные технологии в </w:t>
      </w:r>
      <w:r w:rsidR="00570E86" w:rsidRPr="006F53B9">
        <w:rPr>
          <w:color w:val="auto"/>
        </w:rPr>
        <w:t>АПК</w:t>
      </w:r>
      <w:r>
        <w:rPr>
          <w:color w:val="auto"/>
        </w:rPr>
        <w:t>»</w:t>
      </w:r>
      <w:r w:rsidR="006A08C8" w:rsidRPr="006F53B9">
        <w:rPr>
          <w:color w:val="auto"/>
        </w:rPr>
        <w:t>.</w:t>
      </w:r>
    </w:p>
    <w:p w14:paraId="510CCFC6" w14:textId="424798FA" w:rsidR="007041BB" w:rsidRPr="006F53B9" w:rsidRDefault="00096BBA" w:rsidP="0010395D">
      <w:pPr>
        <w:pStyle w:val="Default"/>
        <w:widowControl w:val="0"/>
        <w:ind w:firstLine="709"/>
        <w:jc w:val="both"/>
      </w:pPr>
      <w:r w:rsidRPr="00096BBA">
        <w:rPr>
          <w:b/>
          <w:color w:val="auto"/>
        </w:rPr>
        <w:t>Секция 6</w:t>
      </w:r>
      <w:r>
        <w:rPr>
          <w:color w:val="auto"/>
        </w:rPr>
        <w:t xml:space="preserve"> «</w:t>
      </w:r>
      <w:r w:rsidR="00122B5D" w:rsidRPr="006F53B9">
        <w:rPr>
          <w:color w:val="auto"/>
        </w:rPr>
        <w:t>Совершенствование по</w:t>
      </w:r>
      <w:r w:rsidR="006A08C8" w:rsidRPr="006F53B9">
        <w:rPr>
          <w:color w:val="auto"/>
        </w:rPr>
        <w:t>дготовки агроинженерных кадров</w:t>
      </w:r>
      <w:r>
        <w:rPr>
          <w:color w:val="auto"/>
        </w:rPr>
        <w:t>»</w:t>
      </w:r>
      <w:r w:rsidR="006A08C8" w:rsidRPr="006F53B9">
        <w:rPr>
          <w:color w:val="auto"/>
        </w:rPr>
        <w:t>.</w:t>
      </w:r>
      <w:r w:rsidR="007041BB" w:rsidRPr="006F53B9">
        <w:br w:type="page"/>
      </w:r>
    </w:p>
    <w:p w14:paraId="738BBF82" w14:textId="77777777" w:rsidR="00122B5D" w:rsidRPr="006F53B9" w:rsidRDefault="00122B5D" w:rsidP="00826A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3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ПУБЛИКАЦИЯ МАТЕРИАЛОВ КОНФЕРЕНЦИИ</w:t>
      </w:r>
    </w:p>
    <w:p w14:paraId="533EE399" w14:textId="3BE9E8D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Для публикации и своевременной подготовки сборника материалов конференции </w:t>
      </w:r>
      <w:r w:rsidR="00890CF6" w:rsidRPr="006F53B9">
        <w:rPr>
          <w:color w:val="auto"/>
        </w:rPr>
        <w:t>необходимо</w:t>
      </w:r>
      <w:r w:rsidRPr="006F53B9">
        <w:rPr>
          <w:color w:val="auto"/>
        </w:rPr>
        <w:t xml:space="preserve"> выслать заявки и </w:t>
      </w:r>
      <w:r w:rsidR="009E714F" w:rsidRPr="006F53B9">
        <w:rPr>
          <w:color w:val="auto"/>
        </w:rPr>
        <w:t xml:space="preserve">статьи, </w:t>
      </w:r>
      <w:r w:rsidRPr="006F53B9">
        <w:rPr>
          <w:color w:val="auto"/>
        </w:rPr>
        <w:t xml:space="preserve">оформленные по </w:t>
      </w:r>
      <w:r w:rsidR="009E714F" w:rsidRPr="006F53B9">
        <w:rPr>
          <w:color w:val="auto"/>
        </w:rPr>
        <w:t>нижепривед</w:t>
      </w:r>
      <w:r w:rsidR="00386D5A">
        <w:rPr>
          <w:color w:val="auto"/>
        </w:rPr>
        <w:t>ё</w:t>
      </w:r>
      <w:r w:rsidR="009E714F" w:rsidRPr="006F53B9">
        <w:rPr>
          <w:color w:val="auto"/>
        </w:rPr>
        <w:t xml:space="preserve">нным </w:t>
      </w:r>
      <w:r w:rsidRPr="006F53B9">
        <w:rPr>
          <w:color w:val="auto"/>
        </w:rPr>
        <w:t>требованиям</w:t>
      </w:r>
      <w:r w:rsidR="009E714F" w:rsidRPr="006F53B9">
        <w:rPr>
          <w:color w:val="auto"/>
        </w:rPr>
        <w:t>,</w:t>
      </w:r>
      <w:r w:rsidRPr="006F53B9">
        <w:rPr>
          <w:color w:val="auto"/>
        </w:rPr>
        <w:t xml:space="preserve"> на </w:t>
      </w:r>
      <w:r w:rsidR="00386D5A">
        <w:rPr>
          <w:color w:val="auto"/>
        </w:rPr>
        <w:t>электронную почту:</w:t>
      </w:r>
      <w:r w:rsidR="0046465F" w:rsidRPr="006F53B9">
        <w:rPr>
          <w:color w:val="auto"/>
        </w:rPr>
        <w:t xml:space="preserve"> </w:t>
      </w:r>
      <w:r w:rsidR="0046465F" w:rsidRPr="006F53B9">
        <w:rPr>
          <w:b/>
          <w:color w:val="auto"/>
        </w:rPr>
        <w:t>ipi.academy@mail.ru</w:t>
      </w:r>
      <w:r w:rsidR="00386D5A">
        <w:rPr>
          <w:b/>
          <w:color w:val="auto"/>
        </w:rPr>
        <w:t>.</w:t>
      </w:r>
      <w:r w:rsidRPr="006F53B9">
        <w:rPr>
          <w:color w:val="auto"/>
        </w:rPr>
        <w:t xml:space="preserve"> </w:t>
      </w:r>
      <w:r w:rsidR="00386D5A">
        <w:rPr>
          <w:color w:val="auto"/>
        </w:rPr>
        <w:t>О</w:t>
      </w:r>
      <w:r w:rsidRPr="006F53B9">
        <w:rPr>
          <w:color w:val="auto"/>
        </w:rPr>
        <w:t>тветственн</w:t>
      </w:r>
      <w:r w:rsidR="00386D5A">
        <w:rPr>
          <w:color w:val="auto"/>
        </w:rPr>
        <w:t>ый</w:t>
      </w:r>
      <w:r w:rsidRPr="006F53B9">
        <w:rPr>
          <w:color w:val="auto"/>
        </w:rPr>
        <w:t xml:space="preserve"> за сбор и публикацию материалов</w:t>
      </w:r>
      <w:r w:rsidR="00386D5A">
        <w:rPr>
          <w:color w:val="auto"/>
        </w:rPr>
        <w:t xml:space="preserve"> –</w:t>
      </w:r>
      <w:r w:rsidRPr="006F53B9">
        <w:rPr>
          <w:color w:val="auto"/>
        </w:rPr>
        <w:t xml:space="preserve"> </w:t>
      </w:r>
      <w:r w:rsidR="0046465F" w:rsidRPr="006F53B9">
        <w:rPr>
          <w:color w:val="auto"/>
        </w:rPr>
        <w:t>Ильин</w:t>
      </w:r>
      <w:r w:rsidR="00F154C2">
        <w:rPr>
          <w:color w:val="auto"/>
        </w:rPr>
        <w:t xml:space="preserve"> </w:t>
      </w:r>
      <w:r w:rsidR="0046465F" w:rsidRPr="006F53B9">
        <w:rPr>
          <w:color w:val="auto"/>
        </w:rPr>
        <w:t>Петр</w:t>
      </w:r>
      <w:r w:rsidR="00F154C2">
        <w:rPr>
          <w:color w:val="auto"/>
        </w:rPr>
        <w:t xml:space="preserve"> </w:t>
      </w:r>
      <w:r w:rsidR="0046465F" w:rsidRPr="006F53B9">
        <w:rPr>
          <w:color w:val="auto"/>
        </w:rPr>
        <w:t>Иванович, к</w:t>
      </w:r>
      <w:r w:rsidR="00A2441A" w:rsidRPr="006F53B9">
        <w:rPr>
          <w:color w:val="auto"/>
        </w:rPr>
        <w:t xml:space="preserve">онтактный телефон: </w:t>
      </w:r>
      <w:r w:rsidR="00A2441A" w:rsidRPr="006F53B9">
        <w:rPr>
          <w:b/>
          <w:color w:val="auto"/>
        </w:rPr>
        <w:t>89025191511</w:t>
      </w:r>
      <w:r w:rsidR="00A2441A" w:rsidRPr="006F53B9">
        <w:rPr>
          <w:color w:val="auto"/>
        </w:rPr>
        <w:t>.</w:t>
      </w:r>
    </w:p>
    <w:p w14:paraId="2EAE4AB6" w14:textId="77777777" w:rsidR="007404EA" w:rsidRPr="006F53B9" w:rsidRDefault="00122B5D" w:rsidP="007404EA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Заявку на участие в конф</w:t>
      </w:r>
      <w:r w:rsidR="000C497A" w:rsidRPr="006F53B9">
        <w:rPr>
          <w:color w:val="auto"/>
        </w:rPr>
        <w:t xml:space="preserve">еренции необходимо прислать </w:t>
      </w:r>
      <w:r w:rsidR="007B1A44">
        <w:rPr>
          <w:b/>
          <w:color w:val="auto"/>
        </w:rPr>
        <w:t>до 2</w:t>
      </w:r>
      <w:r w:rsidR="00890CF6" w:rsidRPr="006F53B9">
        <w:rPr>
          <w:b/>
          <w:color w:val="auto"/>
        </w:rPr>
        <w:t>0 сентября 2024</w:t>
      </w:r>
      <w:r w:rsidRPr="006F53B9">
        <w:rPr>
          <w:b/>
          <w:color w:val="auto"/>
        </w:rPr>
        <w:t xml:space="preserve"> г.</w:t>
      </w:r>
    </w:p>
    <w:p w14:paraId="6F74F1B2" w14:textId="77777777" w:rsidR="007404EA" w:rsidRPr="006F53B9" w:rsidRDefault="00122B5D" w:rsidP="007404EA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Материалы для публикации необходимо предост</w:t>
      </w:r>
      <w:r w:rsidR="00890CF6" w:rsidRPr="006F53B9">
        <w:rPr>
          <w:color w:val="auto"/>
        </w:rPr>
        <w:t xml:space="preserve">авить в срок </w:t>
      </w:r>
      <w:r w:rsidR="007B1A44">
        <w:rPr>
          <w:b/>
          <w:color w:val="auto"/>
        </w:rPr>
        <w:t>до 2</w:t>
      </w:r>
      <w:r w:rsidR="00890CF6" w:rsidRPr="006F53B9">
        <w:rPr>
          <w:b/>
          <w:color w:val="auto"/>
        </w:rPr>
        <w:t>0 сентября 2024</w:t>
      </w:r>
      <w:r w:rsidRPr="006F53B9">
        <w:rPr>
          <w:b/>
          <w:color w:val="auto"/>
        </w:rPr>
        <w:t xml:space="preserve"> г.</w:t>
      </w:r>
    </w:p>
    <w:p w14:paraId="746921BD" w14:textId="77777777" w:rsidR="00122B5D" w:rsidRPr="006F53B9" w:rsidRDefault="00890CF6" w:rsidP="007404EA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Оргкомитет</w:t>
      </w:r>
      <w:r w:rsidR="00122B5D" w:rsidRPr="006F53B9">
        <w:rPr>
          <w:color w:val="auto"/>
        </w:rPr>
        <w:t xml:space="preserve"> конференции оставляет за собой право не принимать к</w:t>
      </w:r>
      <w:r w:rsidR="009E714F" w:rsidRPr="006F53B9">
        <w:rPr>
          <w:color w:val="auto"/>
        </w:rPr>
        <w:t xml:space="preserve"> публикации материалы, оформлен</w:t>
      </w:r>
      <w:r w:rsidR="00122B5D" w:rsidRPr="006F53B9">
        <w:rPr>
          <w:color w:val="auto"/>
        </w:rPr>
        <w:t>ные с нарушен</w:t>
      </w:r>
      <w:r w:rsidR="0046465F" w:rsidRPr="006F53B9">
        <w:rPr>
          <w:color w:val="auto"/>
        </w:rPr>
        <w:t>ием указанных требований</w:t>
      </w:r>
      <w:r w:rsidR="007404EA" w:rsidRPr="006F53B9">
        <w:rPr>
          <w:color w:val="auto"/>
        </w:rPr>
        <w:t xml:space="preserve"> и не соответствующие направлениям работы конференции</w:t>
      </w:r>
      <w:r w:rsidR="0046465F" w:rsidRPr="006F53B9">
        <w:rPr>
          <w:color w:val="auto"/>
        </w:rPr>
        <w:t>.</w:t>
      </w:r>
    </w:p>
    <w:p w14:paraId="0040350B" w14:textId="77777777" w:rsidR="0046465F" w:rsidRPr="006F53B9" w:rsidRDefault="0046465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Авторы несут ответственность за достоверность информации, представленной в статье (докладе).</w:t>
      </w:r>
    </w:p>
    <w:p w14:paraId="3A3F9155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Публикация осуществляется </w:t>
      </w:r>
      <w:r w:rsidRPr="006F53B9">
        <w:rPr>
          <w:b/>
          <w:color w:val="auto"/>
        </w:rPr>
        <w:t>БЕСПЛАТНО</w:t>
      </w:r>
      <w:r w:rsidRPr="006F53B9">
        <w:rPr>
          <w:color w:val="auto"/>
        </w:rPr>
        <w:t xml:space="preserve">! Размещение </w:t>
      </w:r>
      <w:r w:rsidR="009E714F" w:rsidRPr="006F53B9">
        <w:rPr>
          <w:color w:val="auto"/>
        </w:rPr>
        <w:t>статей в системе Российского ин</w:t>
      </w:r>
      <w:r w:rsidRPr="006F53B9">
        <w:rPr>
          <w:color w:val="auto"/>
        </w:rPr>
        <w:t>декса научного цитирования (РИНЦ</w:t>
      </w:r>
      <w:r w:rsidR="009E714F" w:rsidRPr="006F53B9">
        <w:rPr>
          <w:color w:val="auto"/>
        </w:rPr>
        <w:t xml:space="preserve">, </w:t>
      </w:r>
      <w:r w:rsidR="009E714F" w:rsidRPr="006F53B9">
        <w:rPr>
          <w:color w:val="auto"/>
          <w:lang w:val="en-US"/>
        </w:rPr>
        <w:t>e</w:t>
      </w:r>
      <w:r w:rsidR="009E714F" w:rsidRPr="006F53B9">
        <w:rPr>
          <w:color w:val="auto"/>
        </w:rPr>
        <w:t>-</w:t>
      </w:r>
      <w:r w:rsidR="009E714F" w:rsidRPr="006F53B9">
        <w:rPr>
          <w:color w:val="auto"/>
          <w:lang w:val="en-US"/>
        </w:rPr>
        <w:t>library</w:t>
      </w:r>
      <w:r w:rsidRPr="006F53B9">
        <w:rPr>
          <w:color w:val="auto"/>
        </w:rPr>
        <w:t>) – в течение 3-х месяцев после проведе</w:t>
      </w:r>
      <w:r w:rsidR="0046465F" w:rsidRPr="006F53B9">
        <w:rPr>
          <w:color w:val="auto"/>
        </w:rPr>
        <w:t>ния конференции.</w:t>
      </w:r>
    </w:p>
    <w:p w14:paraId="33B73569" w14:textId="39323EB5" w:rsidR="00122B5D" w:rsidRPr="006F53B9" w:rsidRDefault="0046465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Каждая статья предоставляется в отдельном файле, н</w:t>
      </w:r>
      <w:r w:rsidR="00122B5D" w:rsidRPr="006F53B9">
        <w:rPr>
          <w:color w:val="auto"/>
        </w:rPr>
        <w:t>азвание</w:t>
      </w:r>
      <w:r w:rsidRPr="006F53B9">
        <w:rPr>
          <w:color w:val="auto"/>
        </w:rPr>
        <w:t xml:space="preserve"> которой</w:t>
      </w:r>
      <w:r w:rsidR="00122B5D" w:rsidRPr="006F53B9">
        <w:rPr>
          <w:color w:val="auto"/>
        </w:rPr>
        <w:t xml:space="preserve"> </w:t>
      </w:r>
      <w:r w:rsidRPr="006F53B9">
        <w:rPr>
          <w:color w:val="auto"/>
        </w:rPr>
        <w:t xml:space="preserve">должно включать </w:t>
      </w:r>
      <w:r w:rsidR="0049409C">
        <w:rPr>
          <w:color w:val="auto"/>
        </w:rPr>
        <w:t>Ф</w:t>
      </w:r>
      <w:r w:rsidRPr="006F53B9">
        <w:rPr>
          <w:color w:val="auto"/>
        </w:rPr>
        <w:t>амилию</w:t>
      </w:r>
      <w:r w:rsidR="00122B5D" w:rsidRPr="006F53B9">
        <w:rPr>
          <w:color w:val="auto"/>
        </w:rPr>
        <w:t xml:space="preserve"> </w:t>
      </w:r>
      <w:r w:rsidR="00156B64" w:rsidRPr="006F53B9">
        <w:rPr>
          <w:color w:val="auto"/>
        </w:rPr>
        <w:t xml:space="preserve">И.О. </w:t>
      </w:r>
      <w:r w:rsidR="00122B5D" w:rsidRPr="006F53B9">
        <w:rPr>
          <w:color w:val="auto"/>
        </w:rPr>
        <w:t>первого автора</w:t>
      </w:r>
      <w:r w:rsidRPr="006F53B9">
        <w:rPr>
          <w:color w:val="auto"/>
        </w:rPr>
        <w:t xml:space="preserve"> и первых тр</w:t>
      </w:r>
      <w:r w:rsidR="0049409C">
        <w:rPr>
          <w:color w:val="auto"/>
        </w:rPr>
        <w:t>ё</w:t>
      </w:r>
      <w:r w:rsidRPr="006F53B9">
        <w:rPr>
          <w:color w:val="auto"/>
        </w:rPr>
        <w:t>х слов названия статьи</w:t>
      </w:r>
      <w:r w:rsidR="00122B5D" w:rsidRPr="006F53B9">
        <w:rPr>
          <w:color w:val="auto"/>
        </w:rPr>
        <w:t xml:space="preserve"> на</w:t>
      </w:r>
      <w:r w:rsidRPr="006F53B9">
        <w:rPr>
          <w:color w:val="auto"/>
        </w:rPr>
        <w:t xml:space="preserve"> русском языке.</w:t>
      </w:r>
    </w:p>
    <w:p w14:paraId="1688C29B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Уникальность текста в системе «Antiplagia</w:t>
      </w:r>
      <w:r w:rsidR="0046465F" w:rsidRPr="006F53B9">
        <w:rPr>
          <w:color w:val="auto"/>
        </w:rPr>
        <w:t>t.ru» должна быть не ниже 60 %.</w:t>
      </w:r>
    </w:p>
    <w:p w14:paraId="179E7666" w14:textId="77777777" w:rsidR="009E714F" w:rsidRPr="005F0368" w:rsidRDefault="009E714F" w:rsidP="00386D5A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</w:p>
    <w:p w14:paraId="3530E279" w14:textId="77777777" w:rsidR="00122B5D" w:rsidRPr="006F53B9" w:rsidRDefault="00122B5D" w:rsidP="00386D5A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РАЗМЕЩЕНИЕ УЧАСТНИКОВ КОНФЕРЕНЦИИ</w:t>
      </w:r>
    </w:p>
    <w:p w14:paraId="2F6D175F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Проезд, проживание, питание участ</w:t>
      </w:r>
      <w:r w:rsidR="0074678F" w:rsidRPr="006F53B9">
        <w:rPr>
          <w:color w:val="auto"/>
        </w:rPr>
        <w:t>ники оплачивают самостоятельно.</w:t>
      </w:r>
    </w:p>
    <w:p w14:paraId="07266212" w14:textId="22A20015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Иностранные и иногородние участники обеспечиваются номерами гостинич</w:t>
      </w:r>
      <w:r w:rsidR="0074678F" w:rsidRPr="006F53B9">
        <w:rPr>
          <w:color w:val="auto"/>
        </w:rPr>
        <w:t>ного типа в общежитии ФГБОУ ВО Иркутский</w:t>
      </w:r>
      <w:r w:rsidRPr="006F53B9">
        <w:rPr>
          <w:color w:val="auto"/>
        </w:rPr>
        <w:t xml:space="preserve"> ГАУ. Оплата проживания за сч</w:t>
      </w:r>
      <w:r w:rsidR="00386D5A">
        <w:rPr>
          <w:color w:val="auto"/>
        </w:rPr>
        <w:t>ё</w:t>
      </w:r>
      <w:r w:rsidRPr="006F53B9">
        <w:rPr>
          <w:color w:val="auto"/>
        </w:rPr>
        <w:t>т участн</w:t>
      </w:r>
      <w:r w:rsidR="009E714F" w:rsidRPr="006F53B9">
        <w:rPr>
          <w:color w:val="auto"/>
        </w:rPr>
        <w:t>иков</w:t>
      </w:r>
      <w:r w:rsidR="0074678F" w:rsidRPr="006F53B9">
        <w:rPr>
          <w:color w:val="auto"/>
        </w:rPr>
        <w:t xml:space="preserve"> конференции, б</w:t>
      </w:r>
      <w:r w:rsidR="009E714F" w:rsidRPr="006F53B9">
        <w:rPr>
          <w:color w:val="auto"/>
        </w:rPr>
        <w:t>ронирование мест по пред</w:t>
      </w:r>
      <w:r w:rsidR="0074678F" w:rsidRPr="006F53B9">
        <w:rPr>
          <w:color w:val="auto"/>
        </w:rPr>
        <w:t>варительным заявкам.</w:t>
      </w:r>
    </w:p>
    <w:p w14:paraId="668CF5BF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Общие вопросы по организации, проведению и участию в конференции можно направлять на электронную почту: </w:t>
      </w:r>
      <w:r w:rsidRPr="006F53B9">
        <w:rPr>
          <w:b/>
          <w:color w:val="auto"/>
        </w:rPr>
        <w:t>ipi.academy@mail.ru</w:t>
      </w:r>
      <w:r w:rsidRPr="006F53B9">
        <w:rPr>
          <w:color w:val="auto"/>
        </w:rPr>
        <w:t xml:space="preserve"> или п</w:t>
      </w:r>
      <w:r w:rsidR="0074678F" w:rsidRPr="006F53B9">
        <w:rPr>
          <w:color w:val="auto"/>
        </w:rPr>
        <w:t xml:space="preserve">о телефону </w:t>
      </w:r>
      <w:r w:rsidR="0074678F" w:rsidRPr="006F53B9">
        <w:rPr>
          <w:b/>
          <w:color w:val="auto"/>
        </w:rPr>
        <w:t>89025191511</w:t>
      </w:r>
      <w:r w:rsidR="0074678F" w:rsidRPr="006F53B9">
        <w:rPr>
          <w:color w:val="auto"/>
        </w:rPr>
        <w:t>.</w:t>
      </w:r>
    </w:p>
    <w:p w14:paraId="48BC9CD8" w14:textId="77777777" w:rsidR="009E714F" w:rsidRPr="005F0368" w:rsidRDefault="009E714F" w:rsidP="00386D5A">
      <w:pPr>
        <w:pStyle w:val="Default"/>
        <w:widowControl w:val="0"/>
        <w:jc w:val="center"/>
        <w:rPr>
          <w:bCs/>
          <w:color w:val="auto"/>
          <w:sz w:val="28"/>
          <w:szCs w:val="28"/>
        </w:rPr>
      </w:pPr>
    </w:p>
    <w:p w14:paraId="06D9D8FF" w14:textId="77777777" w:rsidR="00122B5D" w:rsidRPr="006F53B9" w:rsidRDefault="00122B5D" w:rsidP="00386D5A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ТРЕБОВАНИЯ К ОФОРМЛЕНИЮ СТАТЬИ</w:t>
      </w:r>
    </w:p>
    <w:p w14:paraId="6E666FE6" w14:textId="77777777" w:rsidR="0074678F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При наборе статьи </w:t>
      </w:r>
      <w:r w:rsidR="0074678F" w:rsidRPr="006F53B9">
        <w:rPr>
          <w:color w:val="auto"/>
        </w:rPr>
        <w:t>необходимо учитывать следующее:</w:t>
      </w:r>
    </w:p>
    <w:p w14:paraId="6ADFAC69" w14:textId="023C9243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9E714F" w:rsidRPr="006F53B9">
        <w:rPr>
          <w:color w:val="auto"/>
        </w:rPr>
        <w:t>объём</w:t>
      </w:r>
      <w:r w:rsidR="00742ED9" w:rsidRPr="006F53B9">
        <w:rPr>
          <w:color w:val="auto"/>
        </w:rPr>
        <w:t xml:space="preserve"> статьи – </w:t>
      </w:r>
      <w:r w:rsidR="009E714F" w:rsidRPr="006F53B9">
        <w:rPr>
          <w:color w:val="auto"/>
        </w:rPr>
        <w:t>5</w:t>
      </w:r>
      <w:r w:rsidR="00742ED9" w:rsidRPr="006F53B9">
        <w:rPr>
          <w:color w:val="auto"/>
        </w:rPr>
        <w:t>-8</w:t>
      </w:r>
      <w:r w:rsidR="009E714F" w:rsidRPr="006F53B9">
        <w:rPr>
          <w:color w:val="auto"/>
        </w:rPr>
        <w:t xml:space="preserve"> стр</w:t>
      </w:r>
      <w:r w:rsidR="00216B6D">
        <w:rPr>
          <w:color w:val="auto"/>
        </w:rPr>
        <w:t>аниц</w:t>
      </w:r>
      <w:r w:rsidR="009E714F" w:rsidRPr="006F53B9">
        <w:rPr>
          <w:color w:val="auto"/>
        </w:rPr>
        <w:t xml:space="preserve"> фор</w:t>
      </w:r>
      <w:r w:rsidRPr="006F53B9">
        <w:rPr>
          <w:color w:val="auto"/>
        </w:rPr>
        <w:t>мата А4;</w:t>
      </w:r>
    </w:p>
    <w:p w14:paraId="21E61AAD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9E714F" w:rsidRPr="006F53B9">
        <w:rPr>
          <w:color w:val="auto"/>
        </w:rPr>
        <w:t>формати</w:t>
      </w:r>
      <w:r w:rsidRPr="006F53B9">
        <w:rPr>
          <w:color w:val="auto"/>
        </w:rPr>
        <w:t>рование по ширине;</w:t>
      </w:r>
    </w:p>
    <w:p w14:paraId="139A334B" w14:textId="464DAD3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122B5D" w:rsidRPr="006F53B9">
        <w:rPr>
          <w:color w:val="auto"/>
        </w:rPr>
        <w:t xml:space="preserve">поля: </w:t>
      </w:r>
      <w:r w:rsidR="00216B6D">
        <w:rPr>
          <w:color w:val="auto"/>
        </w:rPr>
        <w:t>все</w:t>
      </w:r>
      <w:r w:rsidR="00122B5D" w:rsidRPr="006F53B9">
        <w:rPr>
          <w:color w:val="auto"/>
        </w:rPr>
        <w:t xml:space="preserve"> </w:t>
      </w:r>
      <w:r w:rsidRPr="006F53B9">
        <w:rPr>
          <w:color w:val="auto"/>
        </w:rPr>
        <w:t>–</w:t>
      </w:r>
      <w:r w:rsidR="00122B5D" w:rsidRPr="006F53B9">
        <w:rPr>
          <w:color w:val="auto"/>
        </w:rPr>
        <w:t xml:space="preserve"> </w:t>
      </w:r>
      <w:r w:rsidRPr="006F53B9">
        <w:rPr>
          <w:color w:val="auto"/>
        </w:rPr>
        <w:t xml:space="preserve">по </w:t>
      </w:r>
      <w:r w:rsidR="00CF64E8" w:rsidRPr="006F53B9">
        <w:rPr>
          <w:color w:val="auto"/>
        </w:rPr>
        <w:t>20</w:t>
      </w:r>
      <w:r w:rsidRPr="006F53B9">
        <w:rPr>
          <w:color w:val="auto"/>
        </w:rPr>
        <w:t xml:space="preserve"> мм;</w:t>
      </w:r>
    </w:p>
    <w:p w14:paraId="1DAE92EC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- абзацный отступ – 1,25 мм;</w:t>
      </w:r>
    </w:p>
    <w:p w14:paraId="4D4736EF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122B5D" w:rsidRPr="006F53B9">
        <w:rPr>
          <w:color w:val="auto"/>
        </w:rPr>
        <w:t>ме</w:t>
      </w:r>
      <w:r w:rsidRPr="006F53B9">
        <w:rPr>
          <w:color w:val="auto"/>
        </w:rPr>
        <w:t>жстрочный интервал – одинарный;</w:t>
      </w:r>
    </w:p>
    <w:p w14:paraId="40134870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- шрифт – Times New Roman;</w:t>
      </w:r>
    </w:p>
    <w:p w14:paraId="3ECED3D1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122B5D" w:rsidRPr="006F53B9">
        <w:rPr>
          <w:color w:val="auto"/>
        </w:rPr>
        <w:t>формулы должны быть набраны с помощь</w:t>
      </w:r>
      <w:r w:rsidRPr="006F53B9">
        <w:rPr>
          <w:color w:val="auto"/>
        </w:rPr>
        <w:t>ю редактора формул MS Equation;</w:t>
      </w:r>
    </w:p>
    <w:p w14:paraId="1FA0DEAE" w14:textId="77777777" w:rsidR="0074678F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122B5D" w:rsidRPr="006F53B9">
        <w:rPr>
          <w:color w:val="auto"/>
        </w:rPr>
        <w:t xml:space="preserve">таблицы и рисунки последовательно </w:t>
      </w:r>
      <w:r w:rsidR="009E714F" w:rsidRPr="006F53B9">
        <w:rPr>
          <w:color w:val="auto"/>
        </w:rPr>
        <w:t>пронумерованы</w:t>
      </w:r>
      <w:r w:rsidRPr="006F53B9">
        <w:rPr>
          <w:color w:val="auto"/>
        </w:rPr>
        <w:t>;</w:t>
      </w:r>
    </w:p>
    <w:p w14:paraId="798B864F" w14:textId="77777777" w:rsidR="00122B5D" w:rsidRPr="006F53B9" w:rsidRDefault="0074678F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- </w:t>
      </w:r>
      <w:r w:rsidR="00122B5D" w:rsidRPr="006F53B9">
        <w:rPr>
          <w:color w:val="auto"/>
        </w:rPr>
        <w:t>иллюстрации оф</w:t>
      </w:r>
      <w:r w:rsidRPr="006F53B9">
        <w:rPr>
          <w:color w:val="auto"/>
        </w:rPr>
        <w:t>ормляются размерами не менее 60</w:t>
      </w:r>
      <w:r w:rsidR="00122B5D" w:rsidRPr="006F53B9">
        <w:rPr>
          <w:color w:val="auto"/>
        </w:rPr>
        <w:t>×</w:t>
      </w:r>
      <w:r w:rsidRPr="006F53B9">
        <w:rPr>
          <w:color w:val="auto"/>
        </w:rPr>
        <w:t>60 мм и не более 120×180 мм.</w:t>
      </w:r>
    </w:p>
    <w:p w14:paraId="78AC8160" w14:textId="67AF08FA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b/>
          <w:bCs/>
          <w:color w:val="auto"/>
        </w:rPr>
        <w:t>Структура статьи</w:t>
      </w:r>
    </w:p>
    <w:p w14:paraId="0CEC49AC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1. УДК размещается в левом верхнем углу: по</w:t>
      </w:r>
      <w:r w:rsidR="00E754EC" w:rsidRPr="006F53B9">
        <w:rPr>
          <w:color w:val="auto"/>
        </w:rPr>
        <w:t>лужирный шрифт, размер – 12 пт.</w:t>
      </w:r>
    </w:p>
    <w:p w14:paraId="5FD30075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2. Название статьи (ПРОПИСНЫМИ БУКВАМИ), </w:t>
      </w:r>
      <w:r w:rsidR="009E714F" w:rsidRPr="006F53B9">
        <w:rPr>
          <w:color w:val="auto"/>
        </w:rPr>
        <w:t xml:space="preserve">полужирный шрифт, 14 </w:t>
      </w:r>
      <w:r w:rsidR="00E754EC" w:rsidRPr="006F53B9">
        <w:rPr>
          <w:color w:val="auto"/>
        </w:rPr>
        <w:t>кегль, межстрочный интервал – 1.0.</w:t>
      </w:r>
    </w:p>
    <w:p w14:paraId="3CC57274" w14:textId="77777777" w:rsidR="00122B5D" w:rsidRPr="006F53B9" w:rsidRDefault="00E754EC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3. Ф</w:t>
      </w:r>
      <w:r w:rsidR="00122B5D" w:rsidRPr="006F53B9">
        <w:rPr>
          <w:color w:val="auto"/>
        </w:rPr>
        <w:t>амилия</w:t>
      </w:r>
      <w:r w:rsidRPr="006F53B9">
        <w:rPr>
          <w:color w:val="auto"/>
        </w:rPr>
        <w:t xml:space="preserve"> И.О.</w:t>
      </w:r>
      <w:r w:rsidR="00122B5D" w:rsidRPr="006F53B9">
        <w:rPr>
          <w:color w:val="auto"/>
        </w:rPr>
        <w:t xml:space="preserve"> автора (авторо</w:t>
      </w:r>
      <w:r w:rsidRPr="006F53B9">
        <w:rPr>
          <w:color w:val="auto"/>
        </w:rPr>
        <w:t>в), полужирный шрифт, 12 кегль.</w:t>
      </w:r>
    </w:p>
    <w:p w14:paraId="7DC49FD5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4. Название организации, </w:t>
      </w:r>
      <w:r w:rsidRPr="006F53B9">
        <w:rPr>
          <w:i/>
          <w:iCs/>
          <w:color w:val="auto"/>
        </w:rPr>
        <w:t>город, страна (курсив)</w:t>
      </w:r>
      <w:r w:rsidRPr="006F53B9">
        <w:rPr>
          <w:color w:val="auto"/>
        </w:rPr>
        <w:t>, 12 к</w:t>
      </w:r>
      <w:r w:rsidR="00E754EC" w:rsidRPr="006F53B9">
        <w:rPr>
          <w:color w:val="auto"/>
        </w:rPr>
        <w:t>егль, межстрочный интервал – 1.0.</w:t>
      </w:r>
    </w:p>
    <w:p w14:paraId="7B34AA75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5. Аннотация статьи должна отражать основные положения работы и содержать от </w:t>
      </w:r>
      <w:r w:rsidR="00E754EC" w:rsidRPr="006F53B9">
        <w:rPr>
          <w:b/>
          <w:bCs/>
          <w:color w:val="auto"/>
        </w:rPr>
        <w:t>400</w:t>
      </w:r>
      <w:r w:rsidRPr="006F53B9">
        <w:rPr>
          <w:b/>
          <w:bCs/>
          <w:color w:val="auto"/>
        </w:rPr>
        <w:t xml:space="preserve"> до </w:t>
      </w:r>
      <w:r w:rsidR="00E754EC" w:rsidRPr="006F53B9">
        <w:rPr>
          <w:b/>
          <w:bCs/>
          <w:color w:val="auto"/>
        </w:rPr>
        <w:t>600</w:t>
      </w:r>
      <w:r w:rsidRPr="006F53B9">
        <w:rPr>
          <w:b/>
          <w:bCs/>
          <w:color w:val="auto"/>
        </w:rPr>
        <w:t xml:space="preserve"> </w:t>
      </w:r>
      <w:r w:rsidR="00E754EC" w:rsidRPr="006F53B9">
        <w:rPr>
          <w:b/>
          <w:bCs/>
          <w:color w:val="auto"/>
        </w:rPr>
        <w:t>знаков</w:t>
      </w:r>
      <w:r w:rsidRPr="006F53B9">
        <w:rPr>
          <w:b/>
          <w:bCs/>
          <w:color w:val="auto"/>
        </w:rPr>
        <w:t xml:space="preserve"> </w:t>
      </w:r>
      <w:r w:rsidRPr="006F53B9">
        <w:rPr>
          <w:color w:val="auto"/>
        </w:rPr>
        <w:t>(шрифт – Times New Roma</w:t>
      </w:r>
      <w:r w:rsidR="00E754EC" w:rsidRPr="006F53B9">
        <w:rPr>
          <w:color w:val="auto"/>
        </w:rPr>
        <w:t>n, размер – 12 пт, интервал – 1.0).</w:t>
      </w:r>
    </w:p>
    <w:p w14:paraId="2E7C42EA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6. После аннотации располагаются ключевые слова (шрифт – Times New Roman, кур</w:t>
      </w:r>
      <w:r w:rsidR="00E754EC" w:rsidRPr="006F53B9">
        <w:rPr>
          <w:color w:val="auto"/>
        </w:rPr>
        <w:t>сив, размер – 12 пт.) – 5-10 слов.</w:t>
      </w:r>
    </w:p>
    <w:p w14:paraId="701FE0F3" w14:textId="77777777" w:rsidR="00122B5D" w:rsidRPr="006F53B9" w:rsidRDefault="00E754EC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7. Далее</w:t>
      </w:r>
      <w:r w:rsidR="00122B5D" w:rsidRPr="006F53B9">
        <w:rPr>
          <w:color w:val="auto"/>
        </w:rPr>
        <w:t xml:space="preserve"> пункты 2, 3, 4, 5, 6 д</w:t>
      </w:r>
      <w:r w:rsidRPr="006F53B9">
        <w:rPr>
          <w:color w:val="auto"/>
        </w:rPr>
        <w:t>ублируются на английском языке.</w:t>
      </w:r>
    </w:p>
    <w:p w14:paraId="1205B13B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8.</w:t>
      </w:r>
      <w:r w:rsidR="00E754EC" w:rsidRPr="006F53B9">
        <w:rPr>
          <w:color w:val="auto"/>
        </w:rPr>
        <w:t xml:space="preserve"> Нумерация страниц обязательна.</w:t>
      </w:r>
    </w:p>
    <w:p w14:paraId="7F6CEE16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9. Основной текст статьи – шрифт Times New Roman, размер – 14 пт, межстрочный </w:t>
      </w:r>
      <w:r w:rsidR="00E754EC" w:rsidRPr="006F53B9">
        <w:rPr>
          <w:color w:val="auto"/>
        </w:rPr>
        <w:t>интервал – 1.</w:t>
      </w:r>
      <w:r w:rsidR="009E714F" w:rsidRPr="006F53B9">
        <w:rPr>
          <w:color w:val="auto"/>
        </w:rPr>
        <w:t>0</w:t>
      </w:r>
      <w:r w:rsidR="00E754EC" w:rsidRPr="006F53B9">
        <w:rPr>
          <w:color w:val="auto"/>
        </w:rPr>
        <w:t>.</w:t>
      </w:r>
    </w:p>
    <w:p w14:paraId="10F6B10A" w14:textId="0FA7E5CA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10. Иллюстрации к статье (при наличии) предоставляю</w:t>
      </w:r>
      <w:r w:rsidR="009E714F" w:rsidRPr="006F53B9">
        <w:rPr>
          <w:color w:val="auto"/>
        </w:rPr>
        <w:t>тся в электронном виде, вклю</w:t>
      </w:r>
      <w:r w:rsidR="009E714F" w:rsidRPr="006F53B9">
        <w:rPr>
          <w:color w:val="auto"/>
        </w:rPr>
        <w:lastRenderedPageBreak/>
        <w:t>ч</w:t>
      </w:r>
      <w:r w:rsidR="00386D5A">
        <w:rPr>
          <w:color w:val="auto"/>
        </w:rPr>
        <w:t>ё</w:t>
      </w:r>
      <w:r w:rsidR="009E714F" w:rsidRPr="006F53B9">
        <w:rPr>
          <w:color w:val="auto"/>
        </w:rPr>
        <w:t>н</w:t>
      </w:r>
      <w:r w:rsidRPr="006F53B9">
        <w:rPr>
          <w:color w:val="auto"/>
        </w:rPr>
        <w:t>ные в текст, в стандартных графических форматах с обязат</w:t>
      </w:r>
      <w:r w:rsidR="00E754EC" w:rsidRPr="006F53B9">
        <w:rPr>
          <w:color w:val="auto"/>
        </w:rPr>
        <w:t>ельным подрисуночным названием.</w:t>
      </w:r>
    </w:p>
    <w:p w14:paraId="62F28799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11. Таблицы набираются в редакторе WORD – 12 кегль, название таблицы полужир</w:t>
      </w:r>
      <w:r w:rsidR="00E754EC" w:rsidRPr="006F53B9">
        <w:rPr>
          <w:color w:val="auto"/>
        </w:rPr>
        <w:t>ным шрифтом.</w:t>
      </w:r>
    </w:p>
    <w:p w14:paraId="0D48F6EA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12. Формулы и специальные символы набираются с использованием пункта меню Символ и ре</w:t>
      </w:r>
      <w:r w:rsidR="00E754EC" w:rsidRPr="006F53B9">
        <w:rPr>
          <w:color w:val="auto"/>
        </w:rPr>
        <w:t>дактора формул MS Equation 5.0.</w:t>
      </w:r>
    </w:p>
    <w:p w14:paraId="43352BED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13. В конце статьи после пробела размещается список литературы по алфавиту (не менее 10 источников), оформленный в соответствии с ГОСТ 7.1-2003, 12 кегль, межстрочный интервал </w:t>
      </w:r>
      <w:r w:rsidR="00E754EC" w:rsidRPr="006F53B9">
        <w:rPr>
          <w:color w:val="auto"/>
        </w:rPr>
        <w:t>– 1.0.</w:t>
      </w:r>
    </w:p>
    <w:p w14:paraId="69E2F06C" w14:textId="372742E3" w:rsidR="00122B5D" w:rsidRPr="006F53B9" w:rsidRDefault="00E754EC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14</w:t>
      </w:r>
      <w:r w:rsidR="00122B5D" w:rsidRPr="006F53B9">
        <w:rPr>
          <w:color w:val="auto"/>
        </w:rPr>
        <w:t>. Ссылки на литературу приводятся в тексте в квадратных скобках.</w:t>
      </w:r>
    </w:p>
    <w:p w14:paraId="422E4A75" w14:textId="747DFE16" w:rsidR="00122B5D" w:rsidRPr="00386D5A" w:rsidRDefault="00E754EC" w:rsidP="00122B5D">
      <w:pPr>
        <w:pStyle w:val="Default"/>
        <w:widowControl w:val="0"/>
        <w:ind w:firstLine="709"/>
        <w:jc w:val="both"/>
        <w:rPr>
          <w:color w:val="auto"/>
          <w:spacing w:val="6"/>
        </w:rPr>
      </w:pPr>
      <w:r w:rsidRPr="00386D5A">
        <w:rPr>
          <w:color w:val="auto"/>
          <w:spacing w:val="6"/>
        </w:rPr>
        <w:t>15</w:t>
      </w:r>
      <w:r w:rsidR="00122B5D" w:rsidRPr="00386D5A">
        <w:rPr>
          <w:color w:val="auto"/>
          <w:spacing w:val="6"/>
        </w:rPr>
        <w:t>. Благодарность (и) или указание (я) на какие средства выполнены исследования</w:t>
      </w:r>
      <w:r w:rsidR="000C497A" w:rsidRPr="00386D5A">
        <w:rPr>
          <w:color w:val="auto"/>
          <w:spacing w:val="6"/>
        </w:rPr>
        <w:t>,</w:t>
      </w:r>
      <w:r w:rsidR="00122B5D" w:rsidRPr="00386D5A">
        <w:rPr>
          <w:color w:val="auto"/>
          <w:spacing w:val="6"/>
        </w:rPr>
        <w:t xml:space="preserve"> </w:t>
      </w:r>
      <w:r w:rsidR="000C497A" w:rsidRPr="00386D5A">
        <w:rPr>
          <w:color w:val="auto"/>
          <w:spacing w:val="6"/>
        </w:rPr>
        <w:t>приводятся</w:t>
      </w:r>
      <w:r w:rsidR="00122B5D" w:rsidRPr="00386D5A">
        <w:rPr>
          <w:color w:val="auto"/>
          <w:spacing w:val="6"/>
        </w:rPr>
        <w:t xml:space="preserve"> в конце основного текста после выводов (шрифт Ti</w:t>
      </w:r>
      <w:r w:rsidRPr="00386D5A">
        <w:rPr>
          <w:color w:val="auto"/>
          <w:spacing w:val="6"/>
        </w:rPr>
        <w:t>mes New Roman, размер – 12</w:t>
      </w:r>
      <w:r w:rsidR="00386D5A" w:rsidRPr="00386D5A">
        <w:rPr>
          <w:color w:val="auto"/>
          <w:spacing w:val="6"/>
        </w:rPr>
        <w:t xml:space="preserve"> </w:t>
      </w:r>
      <w:r w:rsidRPr="00386D5A">
        <w:rPr>
          <w:color w:val="auto"/>
          <w:spacing w:val="6"/>
        </w:rPr>
        <w:t>пт).</w:t>
      </w:r>
    </w:p>
    <w:p w14:paraId="04EB4193" w14:textId="77777777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17. Оформление графиков и таблиц согл</w:t>
      </w:r>
      <w:r w:rsidR="00E754EC" w:rsidRPr="006F53B9">
        <w:rPr>
          <w:color w:val="auto"/>
        </w:rPr>
        <w:t>асно стандарту (ГОСТ 7.1-2003).</w:t>
      </w:r>
    </w:p>
    <w:p w14:paraId="503F5A6D" w14:textId="77777777" w:rsidR="00122B5D" w:rsidRPr="00EC3BF0" w:rsidRDefault="00122B5D" w:rsidP="007B70F6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14:paraId="297CE004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Авторское заявление</w:t>
      </w:r>
    </w:p>
    <w:p w14:paraId="36AAB9D1" w14:textId="77777777" w:rsidR="00122B5D" w:rsidRPr="006F53B9" w:rsidRDefault="00122B5D" w:rsidP="00E754EC">
      <w:pPr>
        <w:pStyle w:val="Default"/>
        <w:widowControl w:val="0"/>
        <w:spacing w:after="60"/>
        <w:ind w:firstLine="709"/>
        <w:jc w:val="both"/>
        <w:rPr>
          <w:b/>
          <w:bCs/>
          <w:color w:val="auto"/>
        </w:rPr>
      </w:pPr>
      <w:r w:rsidRPr="006F53B9">
        <w:rPr>
          <w:color w:val="auto"/>
        </w:rPr>
        <w:t>Прошу рассмотреть и опубликовать статью в материалах X</w:t>
      </w:r>
      <w:r w:rsidR="000C497A" w:rsidRPr="006F53B9">
        <w:rPr>
          <w:color w:val="auto"/>
          <w:lang w:val="en-US"/>
        </w:rPr>
        <w:t>I</w:t>
      </w:r>
      <w:r w:rsidRPr="006F53B9">
        <w:rPr>
          <w:color w:val="auto"/>
        </w:rPr>
        <w:t xml:space="preserve"> Национальной научно-практической конференции с международным участием </w:t>
      </w:r>
      <w:r w:rsidR="00FC1AAF">
        <w:rPr>
          <w:b/>
          <w:bCs/>
          <w:color w:val="auto"/>
        </w:rPr>
        <w:t>«Чтения И.П. Терских»</w:t>
      </w:r>
      <w:r w:rsidR="00E754EC" w:rsidRPr="006F53B9">
        <w:rPr>
          <w:b/>
          <w:bCs/>
          <w:color w:val="auto"/>
        </w:rPr>
        <w:t>.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F53B9" w:rsidRPr="006F53B9" w14:paraId="260C6F20" w14:textId="77777777" w:rsidTr="005A0D5D">
        <w:tc>
          <w:tcPr>
            <w:tcW w:w="5353" w:type="dxa"/>
          </w:tcPr>
          <w:p w14:paraId="4EA761E3" w14:textId="562143FD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Фамилия</w:t>
            </w:r>
          </w:p>
        </w:tc>
        <w:tc>
          <w:tcPr>
            <w:tcW w:w="4394" w:type="dxa"/>
          </w:tcPr>
          <w:p w14:paraId="06632EF0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6096660D" w14:textId="77777777" w:rsidTr="005A0D5D">
        <w:tc>
          <w:tcPr>
            <w:tcW w:w="5353" w:type="dxa"/>
          </w:tcPr>
          <w:p w14:paraId="460FF278" w14:textId="553A138E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Имя</w:t>
            </w:r>
          </w:p>
        </w:tc>
        <w:tc>
          <w:tcPr>
            <w:tcW w:w="4394" w:type="dxa"/>
          </w:tcPr>
          <w:p w14:paraId="6CD5C93F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5ACFE08C" w14:textId="77777777" w:rsidTr="005A0D5D">
        <w:tc>
          <w:tcPr>
            <w:tcW w:w="5353" w:type="dxa"/>
          </w:tcPr>
          <w:p w14:paraId="04D5FDC8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Отчество</w:t>
            </w:r>
          </w:p>
        </w:tc>
        <w:tc>
          <w:tcPr>
            <w:tcW w:w="4394" w:type="dxa"/>
          </w:tcPr>
          <w:p w14:paraId="20759B34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6D77E26B" w14:textId="77777777" w:rsidTr="005A0D5D">
        <w:tc>
          <w:tcPr>
            <w:tcW w:w="5353" w:type="dxa"/>
          </w:tcPr>
          <w:p w14:paraId="73E63FB6" w14:textId="300D15D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Организация (полностью)</w:t>
            </w:r>
          </w:p>
        </w:tc>
        <w:tc>
          <w:tcPr>
            <w:tcW w:w="4394" w:type="dxa"/>
          </w:tcPr>
          <w:p w14:paraId="632715B0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12DCEE2C" w14:textId="77777777" w:rsidTr="005A0D5D">
        <w:tc>
          <w:tcPr>
            <w:tcW w:w="5353" w:type="dxa"/>
          </w:tcPr>
          <w:p w14:paraId="2B3608C6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Должность</w:t>
            </w:r>
          </w:p>
        </w:tc>
        <w:tc>
          <w:tcPr>
            <w:tcW w:w="4394" w:type="dxa"/>
          </w:tcPr>
          <w:p w14:paraId="52FB6EF7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05F0A570" w14:textId="77777777" w:rsidTr="005A0D5D">
        <w:tc>
          <w:tcPr>
            <w:tcW w:w="5353" w:type="dxa"/>
          </w:tcPr>
          <w:p w14:paraId="40A9CBCD" w14:textId="3B65FCAD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Уч</w:t>
            </w:r>
            <w:r w:rsidR="007B70F6">
              <w:rPr>
                <w:color w:val="auto"/>
              </w:rPr>
              <w:t>ё</w:t>
            </w:r>
            <w:r w:rsidRPr="006F53B9">
              <w:rPr>
                <w:color w:val="auto"/>
              </w:rPr>
              <w:t>ная степень, уч</w:t>
            </w:r>
            <w:r w:rsidR="007B70F6">
              <w:rPr>
                <w:color w:val="auto"/>
              </w:rPr>
              <w:t>ё</w:t>
            </w:r>
            <w:r w:rsidRPr="006F53B9">
              <w:rPr>
                <w:color w:val="auto"/>
              </w:rPr>
              <w:t>ное звание</w:t>
            </w:r>
          </w:p>
        </w:tc>
        <w:tc>
          <w:tcPr>
            <w:tcW w:w="4394" w:type="dxa"/>
          </w:tcPr>
          <w:p w14:paraId="4CFC4BB1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5FEAC869" w14:textId="77777777" w:rsidTr="005A0D5D">
        <w:tc>
          <w:tcPr>
            <w:tcW w:w="5353" w:type="dxa"/>
          </w:tcPr>
          <w:p w14:paraId="7C076EE2" w14:textId="34D7ADE3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6F53B9">
              <w:rPr>
                <w:color w:val="auto"/>
              </w:rPr>
              <w:t>Телефон/факс (с кодом города)</w:t>
            </w:r>
          </w:p>
        </w:tc>
        <w:tc>
          <w:tcPr>
            <w:tcW w:w="4394" w:type="dxa"/>
          </w:tcPr>
          <w:p w14:paraId="4435D2F5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056F2FF1" w14:textId="77777777" w:rsidTr="005A0D5D">
        <w:tc>
          <w:tcPr>
            <w:tcW w:w="5353" w:type="dxa"/>
          </w:tcPr>
          <w:p w14:paraId="4D1741F4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E-mail</w:t>
            </w:r>
          </w:p>
        </w:tc>
        <w:tc>
          <w:tcPr>
            <w:tcW w:w="4394" w:type="dxa"/>
          </w:tcPr>
          <w:p w14:paraId="104A175E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67D94157" w14:textId="77777777" w:rsidTr="005A0D5D">
        <w:tc>
          <w:tcPr>
            <w:tcW w:w="5353" w:type="dxa"/>
          </w:tcPr>
          <w:p w14:paraId="158EEC46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Почтовый адрес (с индексом)</w:t>
            </w:r>
          </w:p>
        </w:tc>
        <w:tc>
          <w:tcPr>
            <w:tcW w:w="4394" w:type="dxa"/>
          </w:tcPr>
          <w:p w14:paraId="270AE3FE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21CCF332" w14:textId="77777777" w:rsidTr="005A0D5D">
        <w:tc>
          <w:tcPr>
            <w:tcW w:w="5353" w:type="dxa"/>
          </w:tcPr>
          <w:p w14:paraId="14AC9E0B" w14:textId="77777777" w:rsidR="00E754EC" w:rsidRPr="006F53B9" w:rsidRDefault="00FC39E8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>Направление работы конференции</w:t>
            </w:r>
          </w:p>
        </w:tc>
        <w:tc>
          <w:tcPr>
            <w:tcW w:w="4394" w:type="dxa"/>
          </w:tcPr>
          <w:p w14:paraId="3D37D401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24A7D297" w14:textId="77777777" w:rsidTr="005A0D5D">
        <w:tc>
          <w:tcPr>
            <w:tcW w:w="5353" w:type="dxa"/>
          </w:tcPr>
          <w:p w14:paraId="4E9A8DEB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  <w:lang w:val="en-US"/>
              </w:rPr>
            </w:pPr>
            <w:r w:rsidRPr="006F53B9">
              <w:rPr>
                <w:color w:val="auto"/>
              </w:rPr>
              <w:t xml:space="preserve">Название доклада (статьи) </w:t>
            </w:r>
          </w:p>
        </w:tc>
        <w:tc>
          <w:tcPr>
            <w:tcW w:w="4394" w:type="dxa"/>
          </w:tcPr>
          <w:p w14:paraId="1A435886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6F53B9" w:rsidRPr="006F53B9" w14:paraId="07E04E44" w14:textId="77777777" w:rsidTr="005A0D5D">
        <w:tc>
          <w:tcPr>
            <w:tcW w:w="5353" w:type="dxa"/>
          </w:tcPr>
          <w:p w14:paraId="5546B063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6F53B9">
              <w:rPr>
                <w:color w:val="auto"/>
              </w:rPr>
              <w:t>Форма участия в конференции (очное, заочное)</w:t>
            </w:r>
          </w:p>
        </w:tc>
        <w:tc>
          <w:tcPr>
            <w:tcW w:w="4394" w:type="dxa"/>
          </w:tcPr>
          <w:p w14:paraId="13E9B563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  <w:tr w:rsidR="00E754EC" w:rsidRPr="006F53B9" w14:paraId="070DF227" w14:textId="77777777" w:rsidTr="005A0D5D">
        <w:tc>
          <w:tcPr>
            <w:tcW w:w="5353" w:type="dxa"/>
          </w:tcPr>
          <w:p w14:paraId="43273C21" w14:textId="77777777" w:rsidR="00E754EC" w:rsidRPr="006F53B9" w:rsidRDefault="00E754EC" w:rsidP="00E95B3F">
            <w:pPr>
              <w:pStyle w:val="Default"/>
              <w:widowControl w:val="0"/>
              <w:jc w:val="both"/>
              <w:rPr>
                <w:color w:val="auto"/>
              </w:rPr>
            </w:pPr>
            <w:r w:rsidRPr="006F53B9">
              <w:rPr>
                <w:color w:val="auto"/>
              </w:rPr>
              <w:t>Необходимость в гостинице (да / нет, сроки проживания)</w:t>
            </w:r>
          </w:p>
        </w:tc>
        <w:tc>
          <w:tcPr>
            <w:tcW w:w="4394" w:type="dxa"/>
          </w:tcPr>
          <w:p w14:paraId="533A8505" w14:textId="77777777" w:rsidR="00E754EC" w:rsidRPr="006F53B9" w:rsidRDefault="00E754EC" w:rsidP="00E754EC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</w:p>
        </w:tc>
      </w:tr>
    </w:tbl>
    <w:p w14:paraId="3D0F73C5" w14:textId="77777777" w:rsidR="005E3E9A" w:rsidRDefault="005E3E9A" w:rsidP="007B70F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4D92FD9" w14:textId="77777777" w:rsidR="00EC3BF0" w:rsidRPr="00EC3BF0" w:rsidRDefault="00EC3BF0" w:rsidP="007B70F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0D6528" w14:textId="77777777" w:rsidR="00CE40BD" w:rsidRPr="006F53B9" w:rsidRDefault="00CE40BD" w:rsidP="007B70F6">
      <w:pPr>
        <w:pStyle w:val="Default"/>
        <w:widowControl w:val="0"/>
        <w:jc w:val="center"/>
        <w:rPr>
          <w:color w:val="auto"/>
          <w:sz w:val="28"/>
          <w:szCs w:val="28"/>
        </w:rPr>
      </w:pPr>
      <w:r w:rsidRPr="006F53B9">
        <w:rPr>
          <w:b/>
          <w:bCs/>
          <w:color w:val="auto"/>
          <w:sz w:val="28"/>
          <w:szCs w:val="28"/>
        </w:rPr>
        <w:t>ВАЖНЫЕ ДАТЫ</w:t>
      </w:r>
    </w:p>
    <w:p w14:paraId="7BEE9AC0" w14:textId="5136A206" w:rsidR="00CE40BD" w:rsidRPr="006F53B9" w:rsidRDefault="00B6087A" w:rsidP="00CE40B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 w:rsidR="00CE40BD" w:rsidRPr="006F53B9">
        <w:rPr>
          <w:b/>
          <w:bCs/>
          <w:color w:val="auto"/>
          <w:sz w:val="28"/>
          <w:szCs w:val="28"/>
        </w:rPr>
        <w:t>0 сентября 2024 г.</w:t>
      </w:r>
      <w:r w:rsidR="00CE40BD" w:rsidRPr="007B70F6">
        <w:rPr>
          <w:color w:val="auto"/>
          <w:sz w:val="28"/>
          <w:szCs w:val="28"/>
        </w:rPr>
        <w:t xml:space="preserve"> </w:t>
      </w:r>
      <w:r w:rsidR="00CE40BD" w:rsidRPr="006F53B9">
        <w:rPr>
          <w:color w:val="auto"/>
          <w:sz w:val="28"/>
          <w:szCs w:val="28"/>
        </w:rPr>
        <w:t>– прием авторского заявления и статьи.</w:t>
      </w:r>
    </w:p>
    <w:p w14:paraId="0BB3B542" w14:textId="37F2AD3D" w:rsidR="00CE40BD" w:rsidRPr="006F53B9" w:rsidRDefault="00B6087A" w:rsidP="00CE40B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25</w:t>
      </w:r>
      <w:r w:rsidR="00CE40BD" w:rsidRPr="006F53B9">
        <w:rPr>
          <w:b/>
          <w:bCs/>
          <w:color w:val="auto"/>
          <w:sz w:val="28"/>
          <w:szCs w:val="28"/>
        </w:rPr>
        <w:t xml:space="preserve"> сентября 2024 г.</w:t>
      </w:r>
      <w:r w:rsidR="00CE40BD" w:rsidRPr="007B70F6">
        <w:rPr>
          <w:color w:val="auto"/>
          <w:sz w:val="28"/>
          <w:szCs w:val="28"/>
        </w:rPr>
        <w:t xml:space="preserve"> </w:t>
      </w:r>
      <w:r w:rsidR="00CE40BD" w:rsidRPr="006F53B9">
        <w:rPr>
          <w:color w:val="auto"/>
          <w:sz w:val="28"/>
          <w:szCs w:val="28"/>
        </w:rPr>
        <w:t>– рассылка приглашений.</w:t>
      </w:r>
    </w:p>
    <w:p w14:paraId="083D620C" w14:textId="77777777" w:rsidR="00CE40BD" w:rsidRPr="006F53B9" w:rsidRDefault="00CE40BD" w:rsidP="009D1C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3B9">
        <w:rPr>
          <w:rFonts w:ascii="Times New Roman" w:hAnsi="Times New Roman" w:cs="Times New Roman"/>
          <w:b/>
          <w:bCs/>
          <w:sz w:val="28"/>
          <w:szCs w:val="28"/>
        </w:rPr>
        <w:t>До 3 октября 2024 г.</w:t>
      </w:r>
      <w:r w:rsidRPr="007B70F6">
        <w:rPr>
          <w:rFonts w:ascii="Times New Roman" w:hAnsi="Times New Roman" w:cs="Times New Roman"/>
          <w:sz w:val="28"/>
          <w:szCs w:val="28"/>
        </w:rPr>
        <w:t xml:space="preserve"> </w:t>
      </w:r>
      <w:r w:rsidRPr="006F53B9">
        <w:rPr>
          <w:rFonts w:ascii="Times New Roman" w:hAnsi="Times New Roman" w:cs="Times New Roman"/>
          <w:sz w:val="28"/>
          <w:szCs w:val="28"/>
        </w:rPr>
        <w:t xml:space="preserve">– размещение материалов конференции на сайте </w:t>
      </w:r>
      <w:r w:rsidR="005E3E9A" w:rsidRPr="006F53B9">
        <w:rPr>
          <w:rFonts w:ascii="Times New Roman" w:hAnsi="Times New Roman" w:cs="Times New Roman"/>
          <w:sz w:val="28"/>
          <w:szCs w:val="28"/>
        </w:rPr>
        <w:t>ФГБОУ ВО Иркутский ГАУ</w:t>
      </w:r>
      <w:r w:rsidRPr="006F53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E3E9A" w:rsidRPr="006F53B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https://irsau.ru/</w:t>
        </w:r>
      </w:hyperlink>
      <w:r w:rsidR="005E3E9A" w:rsidRPr="006F53B9">
        <w:rPr>
          <w:rFonts w:ascii="Times New Roman" w:hAnsi="Times New Roman" w:cs="Times New Roman"/>
          <w:sz w:val="28"/>
          <w:szCs w:val="28"/>
        </w:rPr>
        <w:t>:</w:t>
      </w:r>
      <w:r w:rsidR="009D1C6E" w:rsidRPr="006F53B9">
        <w:rPr>
          <w:rFonts w:ascii="Times New Roman" w:hAnsi="Times New Roman" w:cs="Times New Roman"/>
          <w:sz w:val="28"/>
          <w:szCs w:val="28"/>
        </w:rPr>
        <w:t xml:space="preserve"> разделы «Деятельность</w:t>
      </w:r>
      <w:r w:rsidR="00D01F51" w:rsidRPr="006F53B9">
        <w:rPr>
          <w:rFonts w:ascii="Times New Roman" w:hAnsi="Times New Roman" w:cs="Times New Roman"/>
          <w:sz w:val="28"/>
          <w:szCs w:val="28"/>
        </w:rPr>
        <w:t>»</w:t>
      </w:r>
      <w:r w:rsidR="009D1C6E" w:rsidRPr="006F53B9">
        <w:rPr>
          <w:rFonts w:ascii="Times New Roman" w:hAnsi="Times New Roman" w:cs="Times New Roman"/>
          <w:sz w:val="28"/>
          <w:szCs w:val="28"/>
        </w:rPr>
        <w:t xml:space="preserve"> → </w:t>
      </w:r>
      <w:r w:rsidR="00D01F51" w:rsidRPr="006F53B9">
        <w:rPr>
          <w:rFonts w:ascii="Times New Roman" w:hAnsi="Times New Roman" w:cs="Times New Roman"/>
          <w:sz w:val="28"/>
          <w:szCs w:val="28"/>
        </w:rPr>
        <w:t>«</w:t>
      </w:r>
      <w:r w:rsidR="009D1C6E" w:rsidRPr="006F53B9">
        <w:rPr>
          <w:rFonts w:ascii="Times New Roman" w:hAnsi="Times New Roman" w:cs="Times New Roman"/>
          <w:sz w:val="28"/>
          <w:szCs w:val="28"/>
        </w:rPr>
        <w:t>Наука</w:t>
      </w:r>
      <w:r w:rsidR="00D01F51" w:rsidRPr="006F53B9">
        <w:rPr>
          <w:rFonts w:ascii="Times New Roman" w:hAnsi="Times New Roman" w:cs="Times New Roman"/>
          <w:sz w:val="28"/>
          <w:szCs w:val="28"/>
        </w:rPr>
        <w:t>»</w:t>
      </w:r>
      <w:r w:rsidR="009D1C6E" w:rsidRPr="006F53B9">
        <w:rPr>
          <w:rFonts w:ascii="Times New Roman" w:hAnsi="Times New Roman" w:cs="Times New Roman"/>
          <w:sz w:val="28"/>
          <w:szCs w:val="28"/>
        </w:rPr>
        <w:t xml:space="preserve"> → </w:t>
      </w:r>
      <w:r w:rsidR="00D01F51" w:rsidRPr="006F53B9">
        <w:rPr>
          <w:rFonts w:ascii="Times New Roman" w:hAnsi="Times New Roman" w:cs="Times New Roman"/>
          <w:sz w:val="28"/>
          <w:szCs w:val="28"/>
        </w:rPr>
        <w:t>«</w:t>
      </w:r>
      <w:r w:rsidR="009D1C6E" w:rsidRPr="006F53B9">
        <w:rPr>
          <w:rFonts w:ascii="Times New Roman" w:hAnsi="Times New Roman" w:cs="Times New Roman"/>
          <w:sz w:val="28"/>
          <w:szCs w:val="28"/>
        </w:rPr>
        <w:t>М</w:t>
      </w:r>
      <w:r w:rsidRPr="006F53B9">
        <w:rPr>
          <w:rFonts w:ascii="Times New Roman" w:hAnsi="Times New Roman" w:cs="Times New Roman"/>
          <w:sz w:val="28"/>
          <w:szCs w:val="28"/>
        </w:rPr>
        <w:t>атериалы конференций</w:t>
      </w:r>
      <w:r w:rsidR="009D1C6E" w:rsidRPr="006F53B9">
        <w:rPr>
          <w:rFonts w:ascii="Times New Roman" w:hAnsi="Times New Roman" w:cs="Times New Roman"/>
          <w:sz w:val="28"/>
          <w:szCs w:val="28"/>
        </w:rPr>
        <w:t>»</w:t>
      </w:r>
      <w:r w:rsidRPr="006F53B9">
        <w:rPr>
          <w:rFonts w:ascii="Times New Roman" w:hAnsi="Times New Roman" w:cs="Times New Roman"/>
          <w:sz w:val="28"/>
          <w:szCs w:val="28"/>
        </w:rPr>
        <w:t>.</w:t>
      </w:r>
    </w:p>
    <w:p w14:paraId="35E71B42" w14:textId="77777777" w:rsidR="00954373" w:rsidRPr="00954373" w:rsidRDefault="00954373" w:rsidP="007B70F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0D95F4" w14:textId="77777777" w:rsidR="00954373" w:rsidRPr="00954373" w:rsidRDefault="00954373" w:rsidP="007B70F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ИНФОРМАЦИЯ ДЛЯ СПОНСОРОВ</w:t>
      </w:r>
    </w:p>
    <w:p w14:paraId="6A3EAFD1" w14:textId="77777777" w:rsidR="00954373" w:rsidRPr="00954373" w:rsidRDefault="00783174" w:rsidP="009543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Если Вы желаете оказать содействие в проведении конференции, Вы можете связаться с оргкомитетом и уточнить детали внесения пожертвования.</w:t>
      </w:r>
    </w:p>
    <w:p w14:paraId="01EBE0A3" w14:textId="77777777" w:rsidR="007F4B3B" w:rsidRPr="006F53B9" w:rsidRDefault="007F4B3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53B9">
        <w:rPr>
          <w:b/>
          <w:bCs/>
          <w:i/>
          <w:iCs/>
        </w:rPr>
        <w:br w:type="page"/>
      </w:r>
    </w:p>
    <w:p w14:paraId="51157C6B" w14:textId="77777777" w:rsidR="007F4B3B" w:rsidRPr="006F53B9" w:rsidRDefault="007F4B3B" w:rsidP="00D242D3">
      <w:pPr>
        <w:pStyle w:val="Default"/>
        <w:widowControl w:val="0"/>
        <w:jc w:val="center"/>
        <w:rPr>
          <w:b/>
          <w:bCs/>
          <w:i/>
          <w:iCs/>
          <w:color w:val="auto"/>
        </w:rPr>
      </w:pPr>
      <w:r w:rsidRPr="006F53B9">
        <w:rPr>
          <w:b/>
          <w:bCs/>
          <w:i/>
          <w:iCs/>
          <w:color w:val="auto"/>
        </w:rPr>
        <w:lastRenderedPageBreak/>
        <w:t>Пример оформления статьи</w:t>
      </w:r>
    </w:p>
    <w:p w14:paraId="4052FF59" w14:textId="77777777" w:rsidR="00122B5D" w:rsidRPr="006F53B9" w:rsidRDefault="00E754EC" w:rsidP="00E754EC">
      <w:pPr>
        <w:pStyle w:val="Default"/>
        <w:widowControl w:val="0"/>
        <w:jc w:val="both"/>
        <w:rPr>
          <w:color w:val="auto"/>
        </w:rPr>
      </w:pPr>
      <w:r w:rsidRPr="006F53B9">
        <w:rPr>
          <w:b/>
          <w:bCs/>
          <w:color w:val="auto"/>
        </w:rPr>
        <w:t>УДК 631.173</w:t>
      </w:r>
    </w:p>
    <w:p w14:paraId="4B1AC815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ВЛИЯНИЕ УРОВНЯ ТЕХНИЧЕСКОГО СЕРВИСА</w:t>
      </w:r>
    </w:p>
    <w:p w14:paraId="5D7AA3CC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НА ВЫБОР ФЕРМЕРОМ ОБСЛУЖИВАЮЩЕГО ПРЕДПРИЯТИЯ</w:t>
      </w:r>
    </w:p>
    <w:p w14:paraId="44EA9E9A" w14:textId="77777777" w:rsidR="00E754EC" w:rsidRPr="006F53B9" w:rsidRDefault="00E754EC" w:rsidP="007B70F6">
      <w:pPr>
        <w:pStyle w:val="Default"/>
        <w:widowControl w:val="0"/>
        <w:jc w:val="center"/>
        <w:rPr>
          <w:bCs/>
          <w:color w:val="auto"/>
        </w:rPr>
      </w:pPr>
    </w:p>
    <w:p w14:paraId="77D35D72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b/>
          <w:bCs/>
          <w:color w:val="auto"/>
        </w:rPr>
        <w:t>Бураев</w:t>
      </w:r>
      <w:r w:rsidR="00E754EC" w:rsidRPr="006F53B9">
        <w:rPr>
          <w:b/>
          <w:bCs/>
          <w:color w:val="auto"/>
        </w:rPr>
        <w:t xml:space="preserve"> М.К.</w:t>
      </w:r>
    </w:p>
    <w:p w14:paraId="02B4E703" w14:textId="03B644E2" w:rsidR="00E754EC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color w:val="auto"/>
        </w:rPr>
        <w:t>Иркутский государственный аграрный уни</w:t>
      </w:r>
      <w:r w:rsidR="00E754EC" w:rsidRPr="006F53B9">
        <w:rPr>
          <w:color w:val="auto"/>
        </w:rPr>
        <w:t>верситет имени А.А. Ежевского</w:t>
      </w:r>
    </w:p>
    <w:p w14:paraId="710F16A8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</w:rPr>
      </w:pPr>
      <w:r w:rsidRPr="006F53B9">
        <w:rPr>
          <w:i/>
          <w:iCs/>
          <w:color w:val="auto"/>
        </w:rPr>
        <w:t>г. Иркутск, Россия</w:t>
      </w:r>
    </w:p>
    <w:p w14:paraId="6AE5308E" w14:textId="77777777" w:rsidR="00E754EC" w:rsidRPr="006F53B9" w:rsidRDefault="00E754EC" w:rsidP="007B70F6">
      <w:pPr>
        <w:pStyle w:val="Default"/>
        <w:widowControl w:val="0"/>
        <w:jc w:val="center"/>
        <w:rPr>
          <w:color w:val="auto"/>
        </w:rPr>
      </w:pPr>
    </w:p>
    <w:p w14:paraId="75849C5D" w14:textId="77C1BE71" w:rsidR="00122B5D" w:rsidRPr="006F53B9" w:rsidRDefault="00122B5D" w:rsidP="00E754EC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В статье приводятся данные по определению влияния уровня технического серв</w:t>
      </w:r>
      <w:r w:rsidR="000C497A" w:rsidRPr="006F53B9">
        <w:rPr>
          <w:color w:val="auto"/>
        </w:rPr>
        <w:t>иса на вы</w:t>
      </w:r>
      <w:r w:rsidRPr="006F53B9">
        <w:rPr>
          <w:color w:val="auto"/>
        </w:rPr>
        <w:t>бор фермером ремонтно-обслуживающего предприятия. Предприятия технического сервиса должны стремиться приспособить свои действия к требованиям сельхозтоваропроизводителей (владельцев машин), т.к. современная среда агробизнеса настолько динамична и сложна, что без глубинного понимания желаний и мотивов сельхозтоваропроизводителей невозможно правильно построить систему сервиса [5]. Эффективность деятельности сельхозтоваропроизводителей во многом зависит от организации службы по поддержанию и обеспеч</w:t>
      </w:r>
      <w:r w:rsidR="000C497A" w:rsidRPr="006F53B9">
        <w:rPr>
          <w:color w:val="auto"/>
        </w:rPr>
        <w:t>ению работоспособности тех</w:t>
      </w:r>
      <w:r w:rsidRPr="006F53B9">
        <w:rPr>
          <w:color w:val="auto"/>
        </w:rPr>
        <w:t>ники [10].</w:t>
      </w:r>
    </w:p>
    <w:p w14:paraId="7B6F8176" w14:textId="5EB3F2B4" w:rsidR="00122B5D" w:rsidRPr="006F53B9" w:rsidRDefault="00122B5D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i/>
          <w:iCs/>
          <w:color w:val="auto"/>
        </w:rPr>
        <w:t xml:space="preserve">Ключевые слова: </w:t>
      </w:r>
      <w:r w:rsidRPr="006F53B9">
        <w:rPr>
          <w:color w:val="auto"/>
        </w:rPr>
        <w:t>сельхозтоваропроизводитель, машинно-тракторный парк, дислокация, гравитация, предприятие, технический сервис, гипербола.</w:t>
      </w:r>
    </w:p>
    <w:p w14:paraId="7FC6786F" w14:textId="77777777" w:rsidR="000C497A" w:rsidRPr="006F53B9" w:rsidRDefault="000C497A" w:rsidP="007B70F6">
      <w:pPr>
        <w:pStyle w:val="Default"/>
        <w:widowControl w:val="0"/>
        <w:jc w:val="center"/>
        <w:rPr>
          <w:bCs/>
          <w:color w:val="auto"/>
        </w:rPr>
      </w:pPr>
    </w:p>
    <w:p w14:paraId="7C07422A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  <w:lang w:val="en-US"/>
        </w:rPr>
      </w:pPr>
      <w:r w:rsidRPr="006F53B9">
        <w:rPr>
          <w:b/>
          <w:bCs/>
          <w:color w:val="auto"/>
          <w:lang w:val="en-US"/>
        </w:rPr>
        <w:t>THE INFLUENCE OF LEVEL OF TECHNICAL SERVICEFOR</w:t>
      </w:r>
    </w:p>
    <w:p w14:paraId="3D825199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  <w:lang w:val="en-US"/>
        </w:rPr>
      </w:pPr>
      <w:r w:rsidRPr="006F53B9">
        <w:rPr>
          <w:b/>
          <w:bCs/>
          <w:color w:val="auto"/>
          <w:lang w:val="en-US"/>
        </w:rPr>
        <w:t>THE SELECTION OF THE FARMER OF THE SERVICE ENTERPRISE</w:t>
      </w:r>
    </w:p>
    <w:p w14:paraId="4B813CAA" w14:textId="77777777" w:rsidR="00E754EC" w:rsidRPr="006F53B9" w:rsidRDefault="00E754EC" w:rsidP="007B70F6">
      <w:pPr>
        <w:pStyle w:val="Default"/>
        <w:widowControl w:val="0"/>
        <w:jc w:val="center"/>
        <w:rPr>
          <w:bCs/>
          <w:color w:val="auto"/>
          <w:lang w:val="en-US"/>
        </w:rPr>
      </w:pPr>
    </w:p>
    <w:p w14:paraId="380116AE" w14:textId="77777777" w:rsidR="00122B5D" w:rsidRPr="006F53B9" w:rsidRDefault="00122B5D" w:rsidP="007B70F6">
      <w:pPr>
        <w:pStyle w:val="Default"/>
        <w:widowControl w:val="0"/>
        <w:jc w:val="center"/>
        <w:rPr>
          <w:color w:val="auto"/>
          <w:lang w:val="en-US"/>
        </w:rPr>
      </w:pPr>
      <w:r w:rsidRPr="006F53B9">
        <w:rPr>
          <w:b/>
          <w:bCs/>
          <w:color w:val="auto"/>
          <w:lang w:val="en-US"/>
        </w:rPr>
        <w:t>Buraev</w:t>
      </w:r>
      <w:r w:rsidR="00E754EC" w:rsidRPr="006F53B9">
        <w:rPr>
          <w:b/>
          <w:bCs/>
          <w:color w:val="auto"/>
          <w:lang w:val="en-US"/>
        </w:rPr>
        <w:t xml:space="preserve"> M.K.</w:t>
      </w:r>
    </w:p>
    <w:p w14:paraId="1CCFF1A5" w14:textId="027D4DAC" w:rsidR="00A57912" w:rsidRPr="006F53B9" w:rsidRDefault="00122B5D" w:rsidP="007B70F6">
      <w:pPr>
        <w:pStyle w:val="Default"/>
        <w:widowControl w:val="0"/>
        <w:jc w:val="center"/>
        <w:rPr>
          <w:color w:val="auto"/>
          <w:lang w:val="en-US"/>
        </w:rPr>
      </w:pPr>
      <w:r w:rsidRPr="006F53B9">
        <w:rPr>
          <w:color w:val="auto"/>
          <w:lang w:val="en-US"/>
        </w:rPr>
        <w:t xml:space="preserve">Irkutsk </w:t>
      </w:r>
      <w:r w:rsidR="007B70F6" w:rsidRPr="006F53B9">
        <w:rPr>
          <w:color w:val="auto"/>
          <w:lang w:val="en-US"/>
        </w:rPr>
        <w:t xml:space="preserve">state agrarian university </w:t>
      </w:r>
      <w:r w:rsidR="00E754EC" w:rsidRPr="006F53B9">
        <w:rPr>
          <w:color w:val="auto"/>
          <w:lang w:val="en-US"/>
        </w:rPr>
        <w:t>named after A.</w:t>
      </w:r>
      <w:r w:rsidR="00A57912" w:rsidRPr="006F53B9">
        <w:rPr>
          <w:color w:val="auto"/>
          <w:lang w:val="en-US"/>
        </w:rPr>
        <w:t>A. Ezhevsky</w:t>
      </w:r>
    </w:p>
    <w:p w14:paraId="70761803" w14:textId="77777777" w:rsidR="00122B5D" w:rsidRPr="006F53B9" w:rsidRDefault="00E754EC" w:rsidP="007B70F6">
      <w:pPr>
        <w:pStyle w:val="Default"/>
        <w:widowControl w:val="0"/>
        <w:jc w:val="center"/>
        <w:rPr>
          <w:i/>
          <w:iCs/>
          <w:color w:val="auto"/>
          <w:lang w:val="en-US"/>
        </w:rPr>
      </w:pPr>
      <w:r w:rsidRPr="006F53B9">
        <w:rPr>
          <w:i/>
          <w:iCs/>
          <w:color w:val="auto"/>
          <w:lang w:val="en-US"/>
        </w:rPr>
        <w:t>Irkutsk, Russia</w:t>
      </w:r>
    </w:p>
    <w:p w14:paraId="7D841975" w14:textId="77777777" w:rsidR="000C497A" w:rsidRPr="006F53B9" w:rsidRDefault="000C497A" w:rsidP="007B70F6">
      <w:pPr>
        <w:pStyle w:val="Default"/>
        <w:widowControl w:val="0"/>
        <w:jc w:val="center"/>
        <w:rPr>
          <w:color w:val="auto"/>
          <w:lang w:val="en-US"/>
        </w:rPr>
      </w:pPr>
    </w:p>
    <w:p w14:paraId="4FD18CC6" w14:textId="77777777" w:rsidR="00122B5D" w:rsidRPr="006F53B9" w:rsidRDefault="00122B5D" w:rsidP="00FE1BA3">
      <w:pPr>
        <w:pStyle w:val="Default"/>
        <w:widowControl w:val="0"/>
        <w:ind w:firstLine="709"/>
        <w:jc w:val="both"/>
        <w:rPr>
          <w:color w:val="auto"/>
          <w:lang w:val="en-US"/>
        </w:rPr>
      </w:pPr>
      <w:r w:rsidRPr="006F53B9">
        <w:rPr>
          <w:color w:val="auto"/>
          <w:lang w:val="en-US"/>
        </w:rPr>
        <w:t xml:space="preserve">The article contains data on the determination of the influence of the level of technical service on the choice of the service enterprise for a farmer. Enterprises of technical service should strive to adapt their actions to the requirements of agricultural producers (machine owners), because the modern </w:t>
      </w:r>
      <w:r w:rsidR="007F4B3B" w:rsidRPr="006F53B9">
        <w:rPr>
          <w:color w:val="auto"/>
          <w:lang w:val="en-US"/>
        </w:rPr>
        <w:t>environment</w:t>
      </w:r>
      <w:r w:rsidRPr="006F53B9">
        <w:rPr>
          <w:color w:val="auto"/>
          <w:lang w:val="en-US"/>
        </w:rPr>
        <w:t xml:space="preserve"> of agribusiness is so dynamic and complex that without a deep understanding of the desires and motives of agricultural producers it is impossible to build a service system correctly [5]. The effectiveness of agricultural producers in many respects depends on the organization of a service to maintain and en-sure the</w:t>
      </w:r>
      <w:r w:rsidR="00CE40BD" w:rsidRPr="006F53B9">
        <w:rPr>
          <w:color w:val="auto"/>
          <w:lang w:val="en-US"/>
        </w:rPr>
        <w:t xml:space="preserve"> operability of machinery [10].</w:t>
      </w:r>
    </w:p>
    <w:p w14:paraId="351257BB" w14:textId="0BE24D25" w:rsidR="00122B5D" w:rsidRPr="006F53B9" w:rsidRDefault="00122B5D" w:rsidP="00FE1BA3">
      <w:pPr>
        <w:pStyle w:val="Default"/>
        <w:widowControl w:val="0"/>
        <w:ind w:firstLine="709"/>
        <w:jc w:val="both"/>
        <w:rPr>
          <w:color w:val="auto"/>
          <w:lang w:val="en-US"/>
        </w:rPr>
      </w:pPr>
      <w:r w:rsidRPr="006F53B9">
        <w:rPr>
          <w:i/>
          <w:iCs/>
          <w:color w:val="auto"/>
          <w:lang w:val="en-US"/>
        </w:rPr>
        <w:t xml:space="preserve">Key words: </w:t>
      </w:r>
      <w:r w:rsidRPr="006F53B9">
        <w:rPr>
          <w:color w:val="auto"/>
          <w:lang w:val="en-US"/>
        </w:rPr>
        <w:t>agricultural producer, machine and tractor Park, dislocation, gravity, enterprise, technical service, hyperbole.</w:t>
      </w:r>
    </w:p>
    <w:p w14:paraId="1BBC6592" w14:textId="77777777" w:rsidR="00E754EC" w:rsidRPr="006F53B9" w:rsidRDefault="00E754EC" w:rsidP="00FE1BA3">
      <w:pPr>
        <w:pStyle w:val="Default"/>
        <w:widowControl w:val="0"/>
        <w:ind w:firstLine="709"/>
        <w:jc w:val="both"/>
        <w:rPr>
          <w:color w:val="auto"/>
          <w:lang w:val="en-US"/>
        </w:rPr>
      </w:pPr>
    </w:p>
    <w:p w14:paraId="25915434" w14:textId="48322639" w:rsidR="00122B5D" w:rsidRPr="006F53B9" w:rsidRDefault="00E754EC" w:rsidP="00FE1BA3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Текст, текст, текст</w:t>
      </w:r>
      <w:r w:rsidR="000441BE">
        <w:rPr>
          <w:color w:val="auto"/>
        </w:rPr>
        <w:t>.</w:t>
      </w:r>
      <w:r w:rsidRPr="006F53B9">
        <w:rPr>
          <w:color w:val="auto"/>
        </w:rPr>
        <w:t>..</w:t>
      </w:r>
    </w:p>
    <w:p w14:paraId="53581147" w14:textId="77777777" w:rsidR="00E754EC" w:rsidRPr="006F53B9" w:rsidRDefault="00E754EC" w:rsidP="00FE1BA3">
      <w:pPr>
        <w:pStyle w:val="Default"/>
        <w:widowControl w:val="0"/>
        <w:ind w:firstLine="709"/>
        <w:jc w:val="both"/>
        <w:rPr>
          <w:color w:val="auto"/>
        </w:rPr>
      </w:pPr>
    </w:p>
    <w:p w14:paraId="749BA815" w14:textId="77777777" w:rsidR="00122B5D" w:rsidRPr="006F53B9" w:rsidRDefault="00122B5D" w:rsidP="00E754EC">
      <w:pPr>
        <w:pStyle w:val="Default"/>
        <w:widowControl w:val="0"/>
        <w:spacing w:after="60"/>
        <w:jc w:val="center"/>
        <w:rPr>
          <w:b/>
          <w:bCs/>
          <w:color w:val="auto"/>
        </w:rPr>
      </w:pPr>
      <w:r w:rsidRPr="006F53B9">
        <w:rPr>
          <w:color w:val="auto"/>
        </w:rPr>
        <w:t xml:space="preserve">Таблица 1 – </w:t>
      </w:r>
      <w:r w:rsidRPr="006F53B9">
        <w:rPr>
          <w:b/>
          <w:bCs/>
          <w:color w:val="auto"/>
        </w:rPr>
        <w:t>Название, название, название, название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F53B9" w:rsidRPr="006F53B9" w14:paraId="68F53068" w14:textId="77777777" w:rsidTr="00E754EC">
        <w:trPr>
          <w:jc w:val="center"/>
        </w:trPr>
        <w:tc>
          <w:tcPr>
            <w:tcW w:w="3284" w:type="dxa"/>
          </w:tcPr>
          <w:p w14:paraId="128C1EEC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3285" w:type="dxa"/>
          </w:tcPr>
          <w:p w14:paraId="248B0FCA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3285" w:type="dxa"/>
          </w:tcPr>
          <w:p w14:paraId="05E979E0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</w:tr>
      <w:tr w:rsidR="00E754EC" w:rsidRPr="006F53B9" w14:paraId="4FE53F55" w14:textId="77777777" w:rsidTr="00E754EC">
        <w:trPr>
          <w:jc w:val="center"/>
        </w:trPr>
        <w:tc>
          <w:tcPr>
            <w:tcW w:w="3284" w:type="dxa"/>
          </w:tcPr>
          <w:p w14:paraId="214F022A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3285" w:type="dxa"/>
          </w:tcPr>
          <w:p w14:paraId="6F12CCD0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  <w:tc>
          <w:tcPr>
            <w:tcW w:w="3285" w:type="dxa"/>
          </w:tcPr>
          <w:p w14:paraId="3F48334F" w14:textId="77777777" w:rsidR="00E754EC" w:rsidRPr="006F53B9" w:rsidRDefault="00E754EC" w:rsidP="00E754EC">
            <w:pPr>
              <w:pStyle w:val="Default"/>
              <w:widowControl w:val="0"/>
              <w:jc w:val="center"/>
              <w:rPr>
                <w:bCs/>
                <w:color w:val="auto"/>
              </w:rPr>
            </w:pPr>
          </w:p>
        </w:tc>
      </w:tr>
    </w:tbl>
    <w:p w14:paraId="28BB6D5B" w14:textId="77777777" w:rsidR="00E754EC" w:rsidRPr="006F53B9" w:rsidRDefault="00E754EC" w:rsidP="00E754EC">
      <w:pPr>
        <w:pStyle w:val="Default"/>
        <w:widowControl w:val="0"/>
        <w:jc w:val="both"/>
        <w:rPr>
          <w:color w:val="auto"/>
        </w:rPr>
      </w:pPr>
    </w:p>
    <w:p w14:paraId="395F0EDB" w14:textId="77777777" w:rsidR="00E754EC" w:rsidRPr="006F53B9" w:rsidRDefault="00580F7A" w:rsidP="00E754EC">
      <w:pPr>
        <w:pStyle w:val="Default"/>
        <w:widowControl w:val="0"/>
        <w:jc w:val="center"/>
        <w:rPr>
          <w:b/>
          <w:color w:val="auto"/>
        </w:rPr>
      </w:pPr>
      <w:r w:rsidRPr="006F53B9">
        <w:rPr>
          <w:b/>
          <w:color w:val="auto"/>
        </w:rPr>
        <w:t>РИСУНОК</w:t>
      </w:r>
    </w:p>
    <w:p w14:paraId="0EC9B663" w14:textId="77777777" w:rsidR="00122B5D" w:rsidRPr="006F53B9" w:rsidRDefault="00122B5D" w:rsidP="00E754EC">
      <w:pPr>
        <w:pStyle w:val="Default"/>
        <w:widowControl w:val="0"/>
        <w:jc w:val="center"/>
        <w:rPr>
          <w:color w:val="auto"/>
        </w:rPr>
      </w:pPr>
      <w:r w:rsidRPr="006F53B9">
        <w:rPr>
          <w:color w:val="auto"/>
        </w:rPr>
        <w:t xml:space="preserve">Рисунок 1 – </w:t>
      </w:r>
      <w:r w:rsidRPr="006F53B9">
        <w:rPr>
          <w:b/>
          <w:bCs/>
          <w:color w:val="auto"/>
        </w:rPr>
        <w:t>Название, название, название, название</w:t>
      </w:r>
    </w:p>
    <w:p w14:paraId="6B66AABC" w14:textId="77777777" w:rsidR="00E754EC" w:rsidRPr="005A0D5D" w:rsidRDefault="00E754EC" w:rsidP="00E754EC">
      <w:pPr>
        <w:pStyle w:val="Default"/>
        <w:widowControl w:val="0"/>
        <w:jc w:val="both"/>
        <w:rPr>
          <w:color w:val="auto"/>
        </w:rPr>
      </w:pPr>
    </w:p>
    <w:p w14:paraId="5CB0E608" w14:textId="77777777" w:rsidR="00122B5D" w:rsidRPr="006F53B9" w:rsidRDefault="00E754EC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>Текст, текст, текст</w:t>
      </w:r>
    </w:p>
    <w:p w14:paraId="0975A4F0" w14:textId="77777777" w:rsidR="00122B5D" w:rsidRPr="006F53B9" w:rsidRDefault="00122B5D" w:rsidP="000C497A">
      <w:pPr>
        <w:pStyle w:val="Default"/>
        <w:widowControl w:val="0"/>
        <w:ind w:firstLine="709"/>
        <w:jc w:val="center"/>
        <w:rPr>
          <w:color w:val="auto"/>
        </w:rPr>
      </w:pPr>
      <w:r w:rsidRPr="006F53B9">
        <w:rPr>
          <w:b/>
          <w:bCs/>
          <w:color w:val="auto"/>
        </w:rPr>
        <w:t>Список литературы</w:t>
      </w:r>
    </w:p>
    <w:p w14:paraId="01455179" w14:textId="5C33CFA1" w:rsidR="00122B5D" w:rsidRPr="006F53B9" w:rsidRDefault="00E754EC" w:rsidP="00122B5D">
      <w:pPr>
        <w:pStyle w:val="Default"/>
        <w:widowControl w:val="0"/>
        <w:ind w:firstLine="709"/>
        <w:jc w:val="both"/>
        <w:rPr>
          <w:color w:val="auto"/>
        </w:rPr>
      </w:pPr>
      <w:r w:rsidRPr="006F53B9">
        <w:rPr>
          <w:color w:val="auto"/>
        </w:rPr>
        <w:t xml:space="preserve">1. </w:t>
      </w:r>
      <w:r w:rsidRPr="006F53B9">
        <w:rPr>
          <w:i/>
          <w:color w:val="auto"/>
        </w:rPr>
        <w:t>Балданов</w:t>
      </w:r>
      <w:r w:rsidR="007B70F6">
        <w:rPr>
          <w:i/>
          <w:color w:val="auto"/>
        </w:rPr>
        <w:t>,</w:t>
      </w:r>
      <w:r w:rsidRPr="006F53B9">
        <w:rPr>
          <w:i/>
          <w:color w:val="auto"/>
        </w:rPr>
        <w:t xml:space="preserve"> К.</w:t>
      </w:r>
      <w:r w:rsidR="00122B5D" w:rsidRPr="006F53B9">
        <w:rPr>
          <w:i/>
          <w:color w:val="auto"/>
        </w:rPr>
        <w:t>П.</w:t>
      </w:r>
      <w:r w:rsidR="00122B5D" w:rsidRPr="006F53B9">
        <w:rPr>
          <w:color w:val="auto"/>
        </w:rPr>
        <w:t xml:space="preserve"> К оценке влияния системы агротехсерв</w:t>
      </w:r>
      <w:r w:rsidR="000C497A" w:rsidRPr="006F53B9">
        <w:rPr>
          <w:color w:val="auto"/>
        </w:rPr>
        <w:t>иса на уровень машиноиспользова</w:t>
      </w:r>
      <w:r w:rsidRPr="006F53B9">
        <w:rPr>
          <w:color w:val="auto"/>
        </w:rPr>
        <w:t xml:space="preserve">ния / </w:t>
      </w:r>
      <w:r w:rsidRPr="006F53B9">
        <w:rPr>
          <w:i/>
          <w:color w:val="auto"/>
        </w:rPr>
        <w:t>К.П. Балданов</w:t>
      </w:r>
      <w:r w:rsidRPr="006F53B9">
        <w:rPr>
          <w:color w:val="auto"/>
        </w:rPr>
        <w:t xml:space="preserve">, </w:t>
      </w:r>
      <w:r w:rsidRPr="006F53B9">
        <w:rPr>
          <w:i/>
          <w:color w:val="auto"/>
        </w:rPr>
        <w:t>М.</w:t>
      </w:r>
      <w:r w:rsidR="00122B5D" w:rsidRPr="006F53B9">
        <w:rPr>
          <w:i/>
          <w:color w:val="auto"/>
        </w:rPr>
        <w:t>К. Бураев</w:t>
      </w:r>
      <w:r w:rsidR="00122B5D" w:rsidRPr="006F53B9">
        <w:rPr>
          <w:color w:val="auto"/>
        </w:rPr>
        <w:t xml:space="preserve"> // Сибирский вестник сельскохозяйственной наук</w:t>
      </w:r>
      <w:r w:rsidRPr="006F53B9">
        <w:rPr>
          <w:color w:val="auto"/>
        </w:rPr>
        <w:t>и. – 2008. – № 2. – С. 87-91.</w:t>
      </w:r>
    </w:p>
    <w:p w14:paraId="5B5350F8" w14:textId="4AB138F1" w:rsidR="000C497A" w:rsidRPr="00FE1BA3" w:rsidRDefault="00E754EC" w:rsidP="00CE40BD">
      <w:pPr>
        <w:pStyle w:val="Default"/>
        <w:widowControl w:val="0"/>
        <w:ind w:firstLine="709"/>
        <w:jc w:val="both"/>
        <w:rPr>
          <w:color w:val="auto"/>
          <w:lang w:val="en-US"/>
        </w:rPr>
      </w:pPr>
      <w:r w:rsidRPr="006F53B9">
        <w:rPr>
          <w:color w:val="auto"/>
        </w:rPr>
        <w:t xml:space="preserve">2. </w:t>
      </w:r>
      <w:r w:rsidRPr="006F53B9">
        <w:rPr>
          <w:i/>
          <w:color w:val="auto"/>
        </w:rPr>
        <w:t>Бережная</w:t>
      </w:r>
      <w:r w:rsidR="007B70F6">
        <w:rPr>
          <w:i/>
          <w:color w:val="auto"/>
        </w:rPr>
        <w:t>,</w:t>
      </w:r>
      <w:r w:rsidRPr="006F53B9">
        <w:rPr>
          <w:i/>
          <w:color w:val="auto"/>
        </w:rPr>
        <w:t xml:space="preserve"> Е.</w:t>
      </w:r>
      <w:r w:rsidR="00122B5D" w:rsidRPr="006F53B9">
        <w:rPr>
          <w:i/>
          <w:color w:val="auto"/>
        </w:rPr>
        <w:t>В.</w:t>
      </w:r>
      <w:r w:rsidR="00122B5D" w:rsidRPr="006F53B9">
        <w:rPr>
          <w:color w:val="auto"/>
        </w:rPr>
        <w:t xml:space="preserve"> Математические методы моделирования экономических систем: учеб. </w:t>
      </w:r>
      <w:r w:rsidR="000C497A" w:rsidRPr="006F53B9">
        <w:rPr>
          <w:color w:val="auto"/>
        </w:rPr>
        <w:t>пособие</w:t>
      </w:r>
      <w:r w:rsidR="00122B5D" w:rsidRPr="006F53B9">
        <w:rPr>
          <w:color w:val="auto"/>
        </w:rPr>
        <w:t xml:space="preserve"> </w:t>
      </w:r>
      <w:r w:rsidRPr="006F53B9">
        <w:rPr>
          <w:color w:val="auto"/>
        </w:rPr>
        <w:t xml:space="preserve">/ </w:t>
      </w:r>
      <w:r w:rsidRPr="006F53B9">
        <w:rPr>
          <w:i/>
          <w:color w:val="auto"/>
        </w:rPr>
        <w:t>Е.</w:t>
      </w:r>
      <w:r w:rsidR="00122B5D" w:rsidRPr="006F53B9">
        <w:rPr>
          <w:i/>
          <w:color w:val="auto"/>
        </w:rPr>
        <w:t>В. Бережная</w:t>
      </w:r>
      <w:r w:rsidR="00122B5D" w:rsidRPr="006F53B9">
        <w:rPr>
          <w:color w:val="auto"/>
        </w:rPr>
        <w:t xml:space="preserve">, </w:t>
      </w:r>
      <w:r w:rsidR="00122B5D" w:rsidRPr="006F53B9">
        <w:rPr>
          <w:i/>
          <w:color w:val="auto"/>
        </w:rPr>
        <w:t>В.И. Бережной</w:t>
      </w:r>
      <w:r w:rsidR="00122B5D" w:rsidRPr="006F53B9">
        <w:rPr>
          <w:color w:val="auto"/>
        </w:rPr>
        <w:t>.</w:t>
      </w:r>
      <w:r w:rsidRPr="006F53B9">
        <w:rPr>
          <w:color w:val="auto"/>
        </w:rPr>
        <w:t xml:space="preserve"> – 2-е изд., перераб. и доп. – М.</w:t>
      </w:r>
      <w:r w:rsidR="007B70F6">
        <w:rPr>
          <w:color w:val="auto"/>
        </w:rPr>
        <w:t xml:space="preserve"> </w:t>
      </w:r>
      <w:r w:rsidR="00CB54F0" w:rsidRPr="006F53B9">
        <w:rPr>
          <w:color w:val="auto"/>
        </w:rPr>
        <w:t xml:space="preserve">: Финансы и статистика, </w:t>
      </w:r>
      <w:r w:rsidR="00122B5D" w:rsidRPr="006F53B9">
        <w:rPr>
          <w:color w:val="auto"/>
        </w:rPr>
        <w:t>2005. – 432 с</w:t>
      </w:r>
      <w:r w:rsidRPr="006F53B9">
        <w:rPr>
          <w:color w:val="auto"/>
        </w:rPr>
        <w:t>.</w:t>
      </w:r>
    </w:p>
    <w:sectPr w:rsidR="000C497A" w:rsidRPr="00FE1BA3" w:rsidSect="004D6B0E">
      <w:pgSz w:w="11906" w:h="16838" w:code="9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427669"/>
    <w:multiLevelType w:val="hybridMultilevel"/>
    <w:tmpl w:val="AACBE30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478EFA"/>
    <w:multiLevelType w:val="hybridMultilevel"/>
    <w:tmpl w:val="3A2F28E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00858092">
    <w:abstractNumId w:val="1"/>
  </w:num>
  <w:num w:numId="2" w16cid:durableId="187847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B5D"/>
    <w:rsid w:val="000441BE"/>
    <w:rsid w:val="00085F07"/>
    <w:rsid w:val="00096BBA"/>
    <w:rsid w:val="000A272F"/>
    <w:rsid w:val="000C497A"/>
    <w:rsid w:val="000F64E2"/>
    <w:rsid w:val="0010395D"/>
    <w:rsid w:val="00122B5D"/>
    <w:rsid w:val="00156B64"/>
    <w:rsid w:val="00164012"/>
    <w:rsid w:val="0017499F"/>
    <w:rsid w:val="0017697A"/>
    <w:rsid w:val="002134E2"/>
    <w:rsid w:val="00216B6D"/>
    <w:rsid w:val="0022582A"/>
    <w:rsid w:val="002F5F17"/>
    <w:rsid w:val="00301B59"/>
    <w:rsid w:val="00343371"/>
    <w:rsid w:val="00386D5A"/>
    <w:rsid w:val="00446023"/>
    <w:rsid w:val="0046465F"/>
    <w:rsid w:val="004746DE"/>
    <w:rsid w:val="004866BD"/>
    <w:rsid w:val="0049409C"/>
    <w:rsid w:val="004A01EB"/>
    <w:rsid w:val="004D6B0E"/>
    <w:rsid w:val="00570E86"/>
    <w:rsid w:val="00580F7A"/>
    <w:rsid w:val="00597A4A"/>
    <w:rsid w:val="005A0D5D"/>
    <w:rsid w:val="005E3E9A"/>
    <w:rsid w:val="005F0368"/>
    <w:rsid w:val="00623C9A"/>
    <w:rsid w:val="006A08C8"/>
    <w:rsid w:val="006C5DD6"/>
    <w:rsid w:val="006D3AF1"/>
    <w:rsid w:val="006D5E29"/>
    <w:rsid w:val="006F53B9"/>
    <w:rsid w:val="007041BB"/>
    <w:rsid w:val="007404EA"/>
    <w:rsid w:val="00742ED9"/>
    <w:rsid w:val="0074678F"/>
    <w:rsid w:val="007637AE"/>
    <w:rsid w:val="00765332"/>
    <w:rsid w:val="00780566"/>
    <w:rsid w:val="00783174"/>
    <w:rsid w:val="00790E52"/>
    <w:rsid w:val="007B1A44"/>
    <w:rsid w:val="007B70F6"/>
    <w:rsid w:val="007E41D8"/>
    <w:rsid w:val="007F4B3B"/>
    <w:rsid w:val="00806FA5"/>
    <w:rsid w:val="00826A5C"/>
    <w:rsid w:val="00826E9F"/>
    <w:rsid w:val="008654F8"/>
    <w:rsid w:val="008659C3"/>
    <w:rsid w:val="008846C0"/>
    <w:rsid w:val="00890CF6"/>
    <w:rsid w:val="008B52D9"/>
    <w:rsid w:val="00954373"/>
    <w:rsid w:val="009902A7"/>
    <w:rsid w:val="009A47B3"/>
    <w:rsid w:val="009B0095"/>
    <w:rsid w:val="009D1C6E"/>
    <w:rsid w:val="009D5890"/>
    <w:rsid w:val="009E714F"/>
    <w:rsid w:val="00A2441A"/>
    <w:rsid w:val="00A24A56"/>
    <w:rsid w:val="00A57912"/>
    <w:rsid w:val="00B00403"/>
    <w:rsid w:val="00B3006A"/>
    <w:rsid w:val="00B306FB"/>
    <w:rsid w:val="00B365BC"/>
    <w:rsid w:val="00B41403"/>
    <w:rsid w:val="00B5433C"/>
    <w:rsid w:val="00B55A56"/>
    <w:rsid w:val="00B6087A"/>
    <w:rsid w:val="00B634B6"/>
    <w:rsid w:val="00BA0D25"/>
    <w:rsid w:val="00BA4881"/>
    <w:rsid w:val="00BC0106"/>
    <w:rsid w:val="00BE10E5"/>
    <w:rsid w:val="00CB2100"/>
    <w:rsid w:val="00CB54F0"/>
    <w:rsid w:val="00CE40BD"/>
    <w:rsid w:val="00CF63D6"/>
    <w:rsid w:val="00CF64E8"/>
    <w:rsid w:val="00D01F51"/>
    <w:rsid w:val="00D10DF5"/>
    <w:rsid w:val="00D155C8"/>
    <w:rsid w:val="00D217A5"/>
    <w:rsid w:val="00D242D3"/>
    <w:rsid w:val="00D26FF7"/>
    <w:rsid w:val="00D65BC1"/>
    <w:rsid w:val="00D97BD5"/>
    <w:rsid w:val="00DD35D2"/>
    <w:rsid w:val="00DF5822"/>
    <w:rsid w:val="00E754EC"/>
    <w:rsid w:val="00EC3BF0"/>
    <w:rsid w:val="00F154C2"/>
    <w:rsid w:val="00F373A8"/>
    <w:rsid w:val="00F4653E"/>
    <w:rsid w:val="00F76955"/>
    <w:rsid w:val="00FC1AAF"/>
    <w:rsid w:val="00FC39E8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A36"/>
  <w15:docId w15:val="{759F3BAB-FCED-4F89-ADEA-A3DFD532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2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22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122B5D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7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3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rsa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 Иванович Ильин</cp:lastModifiedBy>
  <cp:revision>4</cp:revision>
  <cp:lastPrinted>2024-02-15T03:20:00Z</cp:lastPrinted>
  <dcterms:created xsi:type="dcterms:W3CDTF">2024-04-01T07:50:00Z</dcterms:created>
  <dcterms:modified xsi:type="dcterms:W3CDTF">2024-04-03T03:27:00Z</dcterms:modified>
</cp:coreProperties>
</file>